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1788" w14:textId="1EF73C5C" w:rsidR="00716E56" w:rsidRPr="00AD4611" w:rsidRDefault="00AC658C" w:rsidP="00716E56">
      <w:pPr>
        <w:pStyle w:val="articletypeFAITH"/>
      </w:pPr>
      <w:r w:rsidRPr="00AC658C">
        <w:t>Research Article</w:t>
      </w:r>
    </w:p>
    <w:p w14:paraId="0D9C731B" w14:textId="390D68C1" w:rsidR="00716E56" w:rsidRPr="00AD4611" w:rsidRDefault="00AC658C" w:rsidP="00716E56">
      <w:pPr>
        <w:pStyle w:val="JournalTitleFAITH"/>
      </w:pPr>
      <w:r w:rsidRPr="00AC658C">
        <w:t xml:space="preserve">The Effect of Transformational Leadership Style and Job Satisfaction on Work Engagement, Mediated by Perceived Organizational Support at PT. Viva Vegas </w:t>
      </w:r>
      <w:proofErr w:type="spellStart"/>
      <w:r w:rsidRPr="00AC658C">
        <w:t>Ventury</w:t>
      </w:r>
      <w:proofErr w:type="spellEnd"/>
      <w:r w:rsidRPr="00AC658C">
        <w:t xml:space="preserve"> Denpasar</w:t>
      </w:r>
    </w:p>
    <w:p w14:paraId="45F89D36" w14:textId="1CF12C3F" w:rsidR="00716E56" w:rsidRDefault="00AC658C" w:rsidP="00716E56">
      <w:pPr>
        <w:pStyle w:val="AuthorNamesFAITH"/>
      </w:pPr>
      <w:r w:rsidRPr="00AC658C">
        <w:t>I Made Ari Anja Saputra</w:t>
      </w:r>
      <w:r w:rsidRPr="00AC658C">
        <w:rPr>
          <w:vertAlign w:val="superscript"/>
        </w:rPr>
        <w:t>1*</w:t>
      </w:r>
      <w:r w:rsidRPr="00AC658C">
        <w:t>, Made Ika Prastyadewi</w:t>
      </w:r>
      <w:r w:rsidRPr="00AC658C">
        <w:rPr>
          <w:vertAlign w:val="superscript"/>
        </w:rPr>
        <w:t>2</w:t>
      </w:r>
      <w:r w:rsidRPr="00AC658C">
        <w:t>, I Nyoman Resa Adhika</w:t>
      </w:r>
      <w:r w:rsidRPr="00AC658C">
        <w:rPr>
          <w:vertAlign w:val="superscript"/>
        </w:rPr>
        <w:t>3</w:t>
      </w:r>
      <w:r w:rsidRPr="00AC658C">
        <w:t>, I Putu Yoga Purnama Yasa</w:t>
      </w:r>
      <w:r w:rsidRPr="00AC658C">
        <w:rPr>
          <w:vertAlign w:val="superscript"/>
        </w:rPr>
        <w:t>4</w:t>
      </w:r>
      <w:r w:rsidRPr="00AC658C">
        <w:t>, Ni Putu Intan Purnamasari</w:t>
      </w:r>
      <w:r w:rsidR="00A96AC1">
        <w:rPr>
          <w:vertAlign w:val="superscript"/>
        </w:rPr>
        <w:t>5</w:t>
      </w:r>
      <w:r w:rsidRPr="00AC658C">
        <w:t>, Ni Nyoman Cita Deviyani</w:t>
      </w:r>
      <w:r w:rsidR="00A96AC1">
        <w:rPr>
          <w:vertAlign w:val="superscript"/>
        </w:rPr>
        <w:t>6</w:t>
      </w:r>
      <w:r w:rsidRPr="00AC658C">
        <w:t>, Ni Kadek Heni Adnyani</w:t>
      </w:r>
      <w:r w:rsidR="00A96AC1">
        <w:rPr>
          <w:vertAlign w:val="superscript"/>
        </w:rPr>
        <w:t>7</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716E56" w:rsidRPr="003C6618" w14:paraId="003A74EC" w14:textId="77777777" w:rsidTr="008A070D">
        <w:tc>
          <w:tcPr>
            <w:tcW w:w="2410" w:type="dxa"/>
          </w:tcPr>
          <w:p w14:paraId="6DB4089D" w14:textId="738B86D7" w:rsidR="00716E56" w:rsidRPr="002F79AA" w:rsidRDefault="00716E56" w:rsidP="008A070D">
            <w:pPr>
              <w:pStyle w:val="historyFAITH"/>
              <w:spacing w:before="120"/>
              <w:rPr>
                <w:szCs w:val="16"/>
              </w:rPr>
            </w:pPr>
            <w:bookmarkStart w:id="0" w:name="_Hlk166243576"/>
            <w:r w:rsidRPr="002F79AA">
              <w:rPr>
                <w:szCs w:val="16"/>
              </w:rPr>
              <w:t xml:space="preserve">Received: </w:t>
            </w:r>
            <w:r w:rsidR="008E297E">
              <w:rPr>
                <w:szCs w:val="16"/>
              </w:rPr>
              <w:t xml:space="preserve"> </w:t>
            </w:r>
            <w:r w:rsidR="008E297E">
              <w:rPr>
                <w:szCs w:val="16"/>
              </w:rPr>
              <w:t>September 4, 2025</w:t>
            </w:r>
          </w:p>
          <w:p w14:paraId="2EBB73BC" w14:textId="45C665BD" w:rsidR="00716E56" w:rsidRPr="002F79AA" w:rsidRDefault="00716E56" w:rsidP="008A070D">
            <w:pPr>
              <w:pStyle w:val="historyFAITH"/>
              <w:rPr>
                <w:szCs w:val="16"/>
              </w:rPr>
            </w:pPr>
            <w:r w:rsidRPr="002F79AA">
              <w:rPr>
                <w:szCs w:val="16"/>
              </w:rPr>
              <w:t xml:space="preserve">Revised: </w:t>
            </w:r>
            <w:r w:rsidR="008E297E">
              <w:rPr>
                <w:szCs w:val="16"/>
              </w:rPr>
              <w:t xml:space="preserve"> </w:t>
            </w:r>
            <w:r w:rsidR="008E297E">
              <w:rPr>
                <w:szCs w:val="16"/>
              </w:rPr>
              <w:t>September 18, 2025</w:t>
            </w:r>
          </w:p>
          <w:p w14:paraId="6853C125" w14:textId="2E3C6741" w:rsidR="00716E56" w:rsidRPr="002F79AA" w:rsidRDefault="00716E56" w:rsidP="008A070D">
            <w:pPr>
              <w:pStyle w:val="historyFAITH"/>
              <w:rPr>
                <w:szCs w:val="16"/>
              </w:rPr>
            </w:pPr>
            <w:r w:rsidRPr="002F79AA">
              <w:rPr>
                <w:szCs w:val="16"/>
              </w:rPr>
              <w:t xml:space="preserve">Accepted: </w:t>
            </w:r>
            <w:r w:rsidR="008E297E">
              <w:rPr>
                <w:szCs w:val="16"/>
              </w:rPr>
              <w:t xml:space="preserve"> </w:t>
            </w:r>
            <w:r w:rsidR="008E297E">
              <w:rPr>
                <w:szCs w:val="16"/>
              </w:rPr>
              <w:t>November 1, 2025</w:t>
            </w:r>
          </w:p>
          <w:p w14:paraId="70259E14" w14:textId="19988EC3" w:rsidR="00716E56" w:rsidRPr="002F79AA" w:rsidRDefault="00716E56" w:rsidP="008A070D">
            <w:pPr>
              <w:pStyle w:val="historyFAITH"/>
            </w:pPr>
            <w:r w:rsidRPr="00DE1D77">
              <w:t>Published</w:t>
            </w:r>
            <w:r w:rsidRPr="002F79AA">
              <w:t xml:space="preserve">: </w:t>
            </w:r>
            <w:r w:rsidR="008E297E">
              <w:t xml:space="preserve"> </w:t>
            </w:r>
            <w:r w:rsidR="008E297E">
              <w:t>November 4, 2025</w:t>
            </w:r>
          </w:p>
          <w:p w14:paraId="6E2E45D9" w14:textId="35B79007" w:rsidR="00716E56" w:rsidRPr="00B21603" w:rsidRDefault="00716E56" w:rsidP="008A070D">
            <w:pPr>
              <w:pStyle w:val="historyFAITH"/>
              <w:spacing w:after="240"/>
              <w:rPr>
                <w:rFonts w:eastAsia="DengXian"/>
                <w:color w:val="auto"/>
              </w:rPr>
            </w:pPr>
            <w:r w:rsidRPr="00DE1D77">
              <w:t>Curr. Ver.</w:t>
            </w:r>
            <w:r>
              <w:t>:</w:t>
            </w:r>
            <w:r w:rsidRPr="004D42B1">
              <w:rPr>
                <w:rFonts w:eastAsia="DengXian"/>
                <w:color w:val="auto"/>
              </w:rPr>
              <w:t xml:space="preserve"> </w:t>
            </w:r>
            <w:r w:rsidR="008E297E">
              <w:t xml:space="preserve"> </w:t>
            </w:r>
            <w:r w:rsidR="008E297E">
              <w:t>November 4, 2025</w:t>
            </w:r>
          </w:p>
        </w:tc>
      </w:tr>
      <w:tr w:rsidR="00716E56" w:rsidRPr="003C6618" w14:paraId="6E78306D" w14:textId="77777777" w:rsidTr="008A070D">
        <w:tc>
          <w:tcPr>
            <w:tcW w:w="2410" w:type="dxa"/>
          </w:tcPr>
          <w:p w14:paraId="5DA4222D" w14:textId="77777777" w:rsidR="00716E56" w:rsidRPr="003C6618" w:rsidRDefault="00716E56" w:rsidP="008A070D">
            <w:pPr>
              <w:adjustRightInd w:val="0"/>
              <w:snapToGrid w:val="0"/>
              <w:spacing w:before="120" w:line="240" w:lineRule="atLeast"/>
              <w:ind w:right="113"/>
              <w:jc w:val="left"/>
              <w:rPr>
                <w:rFonts w:eastAsia="DengXian"/>
                <w:bCs/>
                <w:sz w:val="14"/>
                <w:szCs w:val="14"/>
                <w:lang w:bidi="en-US"/>
              </w:rPr>
            </w:pPr>
            <w:r>
              <w:drawing>
                <wp:inline distT="0" distB="0" distL="0" distR="0" wp14:anchorId="7960D709" wp14:editId="13266065">
                  <wp:extent cx="934110" cy="328295"/>
                  <wp:effectExtent l="0" t="0" r="0" b="0"/>
                  <wp:docPr id="865745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942" cy="329642"/>
                          </a:xfrm>
                          <a:prstGeom prst="rect">
                            <a:avLst/>
                          </a:prstGeom>
                          <a:noFill/>
                          <a:ln>
                            <a:noFill/>
                          </a:ln>
                        </pic:spPr>
                      </pic:pic>
                    </a:graphicData>
                  </a:graphic>
                </wp:inline>
              </w:drawing>
            </w:r>
          </w:p>
          <w:p w14:paraId="7CC00B23" w14:textId="77777777" w:rsidR="00716E56" w:rsidRPr="00F83861" w:rsidRDefault="00716E56" w:rsidP="008A070D">
            <w:pPr>
              <w:pStyle w:val="historyFAITH"/>
              <w:spacing w:before="120"/>
            </w:pPr>
            <w:r w:rsidRPr="003C6618">
              <w:rPr>
                <w:rFonts w:eastAsia="DengXian"/>
              </w:rPr>
              <w:t xml:space="preserve">Copyright: </w:t>
            </w:r>
            <w:r>
              <w:rPr>
                <w:rFonts w:eastAsia="DengXian"/>
              </w:rPr>
              <w:t>© 2025</w:t>
            </w:r>
            <w:r w:rsidRPr="003C6618">
              <w:rPr>
                <w:rFonts w:eastAsia="DengXian"/>
              </w:rPr>
              <w:t xml:space="preserve"> </w:t>
            </w:r>
            <w:r>
              <w:rPr>
                <w:rFonts w:eastAsia="DengXian"/>
              </w:rPr>
              <w:t xml:space="preserve">by the authors. Submitted for possible open access publication under the terms and conditions of the Creative Commons </w:t>
            </w:r>
            <w:r w:rsidRPr="004D42B1">
              <w:rPr>
                <w:rFonts w:eastAsia="DengXian"/>
                <w:color w:val="auto"/>
              </w:rPr>
              <w:t>Attribution (CC BY SA) license (</w:t>
            </w:r>
            <w:hyperlink r:id="rId8" w:history="1">
              <w:r w:rsidRPr="004D42B1">
                <w:rPr>
                  <w:rStyle w:val="Hyperlink"/>
                  <w:rFonts w:eastAsia="DengXian"/>
                  <w:color w:val="auto"/>
                </w:rPr>
                <w:t>https://creativecommons.org/licenses/by-sa/4.0/</w:t>
              </w:r>
            </w:hyperlink>
            <w:r w:rsidRPr="004D42B1">
              <w:rPr>
                <w:rFonts w:eastAsia="DengXian"/>
                <w:color w:val="auto"/>
              </w:rPr>
              <w:t>)</w:t>
            </w:r>
          </w:p>
        </w:tc>
      </w:tr>
    </w:tbl>
    <w:bookmarkEnd w:id="0"/>
    <w:p w14:paraId="13E6C966" w14:textId="570D592E" w:rsidR="00716E56" w:rsidRPr="00EC4F80" w:rsidRDefault="00716E56" w:rsidP="00716E56">
      <w:pPr>
        <w:pStyle w:val="authoraffiliationFAITH"/>
        <w:rPr>
          <w:sz w:val="20"/>
          <w:szCs w:val="20"/>
        </w:rPr>
      </w:pPr>
      <w:r w:rsidRPr="00EC4F80">
        <w:rPr>
          <w:sz w:val="20"/>
          <w:szCs w:val="20"/>
          <w:vertAlign w:val="superscript"/>
        </w:rPr>
        <w:t>1</w:t>
      </w:r>
      <w:r w:rsidR="00AC658C">
        <w:rPr>
          <w:sz w:val="20"/>
          <w:szCs w:val="20"/>
          <w:vertAlign w:val="superscript"/>
        </w:rPr>
        <w:t>-</w:t>
      </w:r>
      <w:r w:rsidR="00A96AC1">
        <w:rPr>
          <w:sz w:val="20"/>
          <w:szCs w:val="20"/>
          <w:vertAlign w:val="superscript"/>
        </w:rPr>
        <w:t>7</w:t>
      </w:r>
      <w:r w:rsidRPr="00EC4F80">
        <w:rPr>
          <w:sz w:val="20"/>
          <w:szCs w:val="20"/>
        </w:rPr>
        <w:tab/>
      </w:r>
      <w:r w:rsidR="00AC658C" w:rsidRPr="00AC658C">
        <w:rPr>
          <w:sz w:val="20"/>
          <w:szCs w:val="20"/>
        </w:rPr>
        <w:t xml:space="preserve">Faculty of Economic and Business, Universitas </w:t>
      </w:r>
      <w:proofErr w:type="spellStart"/>
      <w:r w:rsidR="00AC658C" w:rsidRPr="00AC658C">
        <w:rPr>
          <w:sz w:val="20"/>
          <w:szCs w:val="20"/>
        </w:rPr>
        <w:t>Mahasaraswati</w:t>
      </w:r>
      <w:proofErr w:type="spellEnd"/>
      <w:r w:rsidR="00AC658C" w:rsidRPr="00AC658C">
        <w:rPr>
          <w:sz w:val="20"/>
          <w:szCs w:val="20"/>
        </w:rPr>
        <w:t xml:space="preserve"> Denpasar, Indonesia</w:t>
      </w:r>
    </w:p>
    <w:p w14:paraId="34C3B43A" w14:textId="6B56BF74" w:rsidR="00716E56" w:rsidRPr="00EC4F80" w:rsidRDefault="00716E56" w:rsidP="00FB6C37">
      <w:pPr>
        <w:pStyle w:val="authoraffiliationFAITH"/>
      </w:pPr>
      <w:r w:rsidRPr="00EC4F80">
        <w:rPr>
          <w:b/>
          <w:bCs/>
          <w:sz w:val="20"/>
          <w:szCs w:val="20"/>
        </w:rPr>
        <w:t>*</w:t>
      </w:r>
      <w:r w:rsidRPr="00EC4F80">
        <w:rPr>
          <w:sz w:val="20"/>
          <w:szCs w:val="20"/>
        </w:rPr>
        <w:tab/>
        <w:t xml:space="preserve">Corresponding Author: </w:t>
      </w:r>
      <w:proofErr w:type="gramStart"/>
      <w:r w:rsidRPr="00EC4F80">
        <w:rPr>
          <w:sz w:val="20"/>
          <w:szCs w:val="20"/>
        </w:rPr>
        <w:t>e-mail :</w:t>
      </w:r>
      <w:proofErr w:type="gramEnd"/>
      <w:r w:rsidRPr="00EC4F80">
        <w:rPr>
          <w:sz w:val="20"/>
          <w:szCs w:val="20"/>
        </w:rPr>
        <w:t xml:space="preserve"> </w:t>
      </w:r>
      <w:hyperlink r:id="rId9" w:history="1">
        <w:r w:rsidR="00AC658C" w:rsidRPr="00B2767C">
          <w:rPr>
            <w:rStyle w:val="Hyperlink"/>
          </w:rPr>
          <w:t>arianjasaputra@gmail.com</w:t>
        </w:r>
      </w:hyperlink>
    </w:p>
    <w:p w14:paraId="52E5F7FA" w14:textId="48E72142" w:rsidR="00716E56" w:rsidRPr="00550626" w:rsidRDefault="00716E56" w:rsidP="00716E56">
      <w:pPr>
        <w:pStyle w:val="abstractFAITH"/>
        <w:rPr>
          <w:szCs w:val="18"/>
        </w:rPr>
      </w:pPr>
      <w:r w:rsidRPr="00550626">
        <w:rPr>
          <w:b/>
          <w:szCs w:val="18"/>
        </w:rPr>
        <w:t xml:space="preserve">Abstract: </w:t>
      </w:r>
      <w:r w:rsidR="00AC658C" w:rsidRPr="00AC658C">
        <w:t xml:space="preserve">Employee work engagement is the extent to which employees are able and willing to commit to an organization, and the results of such commitment can be observed in their performance and tenure. This study aims to examine the effect of transformational leadership style and job satisfaction on work engagement through perceived organizational support at PT. Viva Vegas </w:t>
      </w:r>
      <w:proofErr w:type="spellStart"/>
      <w:r w:rsidR="00AC658C" w:rsidRPr="00AC658C">
        <w:t>Ventury</w:t>
      </w:r>
      <w:proofErr w:type="spellEnd"/>
      <w:r w:rsidR="00AC658C" w:rsidRPr="00AC658C">
        <w:t xml:space="preserve"> Denpasar. The study was conducted at PT. Viva Vegas </w:t>
      </w:r>
      <w:proofErr w:type="spellStart"/>
      <w:r w:rsidR="00AC658C" w:rsidRPr="00AC658C">
        <w:t>Ventury</w:t>
      </w:r>
      <w:proofErr w:type="spellEnd"/>
      <w:r w:rsidR="00AC658C" w:rsidRPr="00AC658C">
        <w:t xml:space="preserve"> Denpasar with a total sample of 45 employees. The sampling technique used was saturated sampling. Data were collected through observation, interviews, questionnaires, and documentation. The analytical method employed was a variance-based structural equation modeling, commonly known as Partial Least Squares (PLS). The results of the analysis show that transformational leadership style, job satisfaction, and perceived organizational support have a positive and significant effect on work engagement. Transformational leadership style and job satisfaction also have a positive and significant effect on perceived organizational support. Moreover, perceived organizational support mediates the influence of transformational leadership style and job satisfaction on work engagement.</w:t>
      </w:r>
    </w:p>
    <w:p w14:paraId="5B6702AB" w14:textId="4B5FF768" w:rsidR="00716E56" w:rsidRPr="00550626" w:rsidRDefault="00716E56" w:rsidP="00716E56">
      <w:pPr>
        <w:pStyle w:val="keywordsFAITH"/>
        <w:rPr>
          <w:szCs w:val="18"/>
        </w:rPr>
      </w:pPr>
      <w:r w:rsidRPr="00550626">
        <w:rPr>
          <w:b/>
          <w:szCs w:val="18"/>
        </w:rPr>
        <w:t xml:space="preserve">Keywords: </w:t>
      </w:r>
      <w:r w:rsidR="00AC658C" w:rsidRPr="00AC658C">
        <w:rPr>
          <w:szCs w:val="18"/>
        </w:rPr>
        <w:t>Employee Work Engagement; Job Satisfaction; Partial Least Squares (PLS); Perceived Organizational Support; Transformational Leadership</w:t>
      </w:r>
    </w:p>
    <w:p w14:paraId="19DE3397" w14:textId="77777777" w:rsidR="00716E56" w:rsidRPr="00550626" w:rsidRDefault="00716E56" w:rsidP="00716E56">
      <w:pPr>
        <w:pStyle w:val="MDPI19line"/>
      </w:pPr>
    </w:p>
    <w:p w14:paraId="5B6F6937" w14:textId="77777777" w:rsidR="00716E56" w:rsidRDefault="00716E56" w:rsidP="003B1B1C">
      <w:pPr>
        <w:pStyle w:val="heading1FAITH"/>
        <w:spacing w:before="0" w:after="0" w:line="240" w:lineRule="auto"/>
        <w:rPr>
          <w:lang w:eastAsia="zh-CN"/>
        </w:rPr>
      </w:pPr>
      <w:r w:rsidRPr="007F2582">
        <w:rPr>
          <w:lang w:eastAsia="zh-CN"/>
        </w:rPr>
        <w:t>1. Introduction</w:t>
      </w:r>
    </w:p>
    <w:p w14:paraId="50DC6CFB" w14:textId="77777777" w:rsidR="00AC658C" w:rsidRDefault="00AC658C" w:rsidP="003B1B1C">
      <w:pPr>
        <w:pStyle w:val="maintextFAITH"/>
        <w:spacing w:line="240" w:lineRule="auto"/>
      </w:pPr>
      <w:r>
        <w:t xml:space="preserve">The success and sustainability of an organization are strongly influenced by its workforce. Human resources play a central role in every company, as all organizational activities require labor. Companies are required not only to compete in terms of productivity to enhance work engagement, but also in their ability to produce high-quality products and services. The competitiveness of a company is largely determined by the competencies of its human re-sources (Latif, 2021). This study was conducted at PT. Viva Vegas </w:t>
      </w:r>
      <w:proofErr w:type="spellStart"/>
      <w:r>
        <w:t>Ventury</w:t>
      </w:r>
      <w:proofErr w:type="spellEnd"/>
      <w:r>
        <w:t xml:space="preserve"> Denpasar, which represents an innovation in the fashion industry, evolving from the traditional barbershop, commonly known as </w:t>
      </w:r>
      <w:proofErr w:type="spellStart"/>
      <w:r w:rsidRPr="00360760">
        <w:rPr>
          <w:i/>
          <w:iCs/>
        </w:rPr>
        <w:t>tukang</w:t>
      </w:r>
      <w:proofErr w:type="spellEnd"/>
      <w:r w:rsidRPr="00360760">
        <w:rPr>
          <w:i/>
          <w:iCs/>
        </w:rPr>
        <w:t xml:space="preserve"> </w:t>
      </w:r>
      <w:proofErr w:type="spellStart"/>
      <w:r w:rsidRPr="00360760">
        <w:rPr>
          <w:i/>
          <w:iCs/>
        </w:rPr>
        <w:t>cukur</w:t>
      </w:r>
      <w:proofErr w:type="spellEnd"/>
      <w:r>
        <w:t xml:space="preserve">. Previously, barber services began with mobile barbers, then settled operations, from simple roadside setups to modest shops often referred to as “Madura barbers.” The barbershop business has proven to remain relevant, attracting segmented and loyal customers. Its purpose is to serve consumers who wish to appear neat and distinct in style. Given the high enthusiasm of society toward barbershop services, PT. Viva Vegas </w:t>
      </w:r>
      <w:proofErr w:type="spellStart"/>
      <w:r>
        <w:t>Ventury</w:t>
      </w:r>
      <w:proofErr w:type="spellEnd"/>
      <w:r>
        <w:t xml:space="preserve"> Denpasar has become a company capable of providing the best barbershop experiences at accessible locations. To remain competitive, however, PT. Viva Vegas </w:t>
      </w:r>
      <w:proofErr w:type="spellStart"/>
      <w:r>
        <w:t>Ventury</w:t>
      </w:r>
      <w:proofErr w:type="spellEnd"/>
      <w:r>
        <w:t xml:space="preserve"> Denpasar must have high-quality human resources capable of working optimally.</w:t>
      </w:r>
    </w:p>
    <w:p w14:paraId="334DCA54" w14:textId="77777777" w:rsidR="00AC658C" w:rsidRDefault="00AC658C" w:rsidP="003B1B1C">
      <w:pPr>
        <w:pStyle w:val="maintextFAITH"/>
        <w:spacing w:line="240" w:lineRule="auto"/>
      </w:pPr>
      <w:r>
        <w:tab/>
        <w:t>One of the factors influencing work engagement is transformational leadership style (</w:t>
      </w:r>
      <w:proofErr w:type="spellStart"/>
      <w:r>
        <w:t>Kaontole</w:t>
      </w:r>
      <w:proofErr w:type="spellEnd"/>
      <w:r>
        <w:t xml:space="preserve"> &amp; </w:t>
      </w:r>
      <w:proofErr w:type="spellStart"/>
      <w:r>
        <w:t>Tajib</w:t>
      </w:r>
      <w:proofErr w:type="spellEnd"/>
      <w:r>
        <w:t xml:space="preserve">, 2023). </w:t>
      </w:r>
      <w:proofErr w:type="spellStart"/>
      <w:r>
        <w:t>Yayubangkai</w:t>
      </w:r>
      <w:proofErr w:type="spellEnd"/>
      <w:r>
        <w:t xml:space="preserve"> (2022) defines transformational leadership as </w:t>
      </w:r>
      <w:r>
        <w:lastRenderedPageBreak/>
        <w:t xml:space="preserve">proactive behavior that raises awareness of collective interests among followers and helps them achieve higher-level goals. Arifin (2020) emphasizes that transformational leaders inspire followers to align with organizational visions and foster work cultures that encourage high engagement. Previous studies, including </w:t>
      </w:r>
      <w:proofErr w:type="spellStart"/>
      <w:r>
        <w:t>Kaontole</w:t>
      </w:r>
      <w:proofErr w:type="spellEnd"/>
      <w:r>
        <w:t xml:space="preserve"> &amp; </w:t>
      </w:r>
      <w:proofErr w:type="spellStart"/>
      <w:r>
        <w:t>Tajib</w:t>
      </w:r>
      <w:proofErr w:type="spellEnd"/>
      <w:r>
        <w:t xml:space="preserve"> (2023) and Yohana et al. (2024), demonstrate that transformational leadership positively and significantly affects work engagement. Similarly, Gemeda &amp; Lee (2020) and Nuha et al. (2024) found that leadership styles have a positive and significant effect on work engagement.</w:t>
      </w:r>
    </w:p>
    <w:p w14:paraId="4A57B6A2" w14:textId="65F3CBE6" w:rsidR="00AC658C" w:rsidRDefault="00AC658C" w:rsidP="003B1B1C">
      <w:pPr>
        <w:pStyle w:val="maintextFAITH"/>
        <w:spacing w:line="240" w:lineRule="auto"/>
      </w:pPr>
      <w:r>
        <w:tab/>
        <w:t xml:space="preserve">In addition to work engagement, transformational leadership also influences perceived organizational support (Nasution et al., 2024). Transformational leadership is charismatic and plays a central role in leading the organization to achieve its goals. According to </w:t>
      </w:r>
      <w:proofErr w:type="spellStart"/>
      <w:r>
        <w:t>Danim</w:t>
      </w:r>
      <w:proofErr w:type="spellEnd"/>
      <w:r>
        <w:t xml:space="preserve"> (2019), transformational leadership is the ability of a leader to work through others to optimally support employees in achieving organizational objectives. Previous studies by Purwanto (2020) and Nasution et al. (2024) confirm that transformational leadership positively affects perceived organizational support, as also found by Wijaya et al. (2024). Another factor affecting work engagement is job satisfaction (Sahid &amp; Abadi, 2023). Robbins and Judge (2019) define job satisfaction as a general attitude toward one’s job, reflecting the difference between the rewards received and what is perceived as deserved. Prior research, such as </w:t>
      </w:r>
      <w:proofErr w:type="spellStart"/>
      <w:r>
        <w:t>Taneu</w:t>
      </w:r>
      <w:proofErr w:type="spellEnd"/>
      <w:r>
        <w:t xml:space="preserve"> &amp; Sari (2023) and Rati &amp; Zona (2024), shows that perceived organizational support positively affects work engagement. Similar findings were reported by </w:t>
      </w:r>
      <w:proofErr w:type="spellStart"/>
      <w:r>
        <w:t>Mufarrikhah</w:t>
      </w:r>
      <w:proofErr w:type="spellEnd"/>
      <w:r>
        <w:t xml:space="preserve"> et al. (2022) and Sari &amp; </w:t>
      </w:r>
      <w:proofErr w:type="spellStart"/>
      <w:r>
        <w:t>Warsindah</w:t>
      </w:r>
      <w:proofErr w:type="spellEnd"/>
      <w:r>
        <w:t xml:space="preserve"> (2024).</w:t>
      </w:r>
    </w:p>
    <w:p w14:paraId="5C243A7F" w14:textId="22062E95" w:rsidR="00716E56" w:rsidRDefault="00AC658C" w:rsidP="003B1B1C">
      <w:pPr>
        <w:pStyle w:val="maintextFAITH"/>
        <w:spacing w:line="240" w:lineRule="auto"/>
      </w:pPr>
      <w:r>
        <w:tab/>
        <w:t xml:space="preserve">The relationship between transformational leadership style and work engagement through perceived organizational support suggests that higher perceived organizational support derived from effective leadership can enhance work engagement. Previous studies by Prabowo (2020), Elfi &amp; Rahmat (2023), and Sari (2024) found that transformational leadership influences work engagement mediated by perceived organizational support. Meanwhile, </w:t>
      </w:r>
      <w:proofErr w:type="spellStart"/>
      <w:r>
        <w:t>Rahmadhani</w:t>
      </w:r>
      <w:proofErr w:type="spellEnd"/>
      <w:r>
        <w:t xml:space="preserve"> (2022) and </w:t>
      </w:r>
      <w:proofErr w:type="spellStart"/>
      <w:r>
        <w:t>Kurniawati</w:t>
      </w:r>
      <w:proofErr w:type="spellEnd"/>
      <w:r>
        <w:t xml:space="preserve"> &amp; </w:t>
      </w:r>
      <w:proofErr w:type="spellStart"/>
      <w:r>
        <w:t>Mulyanto</w:t>
      </w:r>
      <w:proofErr w:type="spellEnd"/>
      <w:r>
        <w:t xml:space="preserve"> (2024) reported that job satisfaction affects work engagement mediated by perceived organizational support. Based on previous research and observed phenomena, this study investigates “The Effect of Transformational Leadership Style and Job Satisfaction on Work Engagement Mediated by Perceived Organizational Support at PT. Viva Vegas </w:t>
      </w:r>
      <w:proofErr w:type="spellStart"/>
      <w:r>
        <w:t>Ventury</w:t>
      </w:r>
      <w:proofErr w:type="spellEnd"/>
      <w:r>
        <w:t xml:space="preserve"> Denpasar.”.</w:t>
      </w:r>
    </w:p>
    <w:p w14:paraId="4DC75E63" w14:textId="77777777" w:rsidR="00AC658C" w:rsidRDefault="00AC658C" w:rsidP="003B1B1C">
      <w:pPr>
        <w:pStyle w:val="maintextFAITH"/>
        <w:spacing w:line="360" w:lineRule="auto"/>
      </w:pPr>
    </w:p>
    <w:p w14:paraId="74E4F9F8" w14:textId="7FD442FB" w:rsidR="00716E56" w:rsidRPr="00FA04F1" w:rsidRDefault="00716E56" w:rsidP="003B1B1C">
      <w:pPr>
        <w:pStyle w:val="heading1FAITH"/>
        <w:spacing w:before="0" w:after="0" w:line="240" w:lineRule="auto"/>
      </w:pPr>
      <w:r w:rsidRPr="00FA04F1">
        <w:rPr>
          <w:lang w:eastAsia="zh-CN"/>
        </w:rPr>
        <w:t xml:space="preserve">2. </w:t>
      </w:r>
      <w:r>
        <w:t>Literature Review</w:t>
      </w:r>
    </w:p>
    <w:p w14:paraId="7B278BE9" w14:textId="77777777" w:rsidR="00AC658C" w:rsidRDefault="00AC658C" w:rsidP="003B1B1C">
      <w:pPr>
        <w:pStyle w:val="maintextFAITH"/>
        <w:spacing w:line="240" w:lineRule="auto"/>
      </w:pPr>
      <w:r>
        <w:t>The Theory of Planned Behavior (TPB) is an extension of the Theory of Reasoned Action (TRA), which was originally introduced by Fishbein and Ajzen in 1975. Ajzen stated that TPB has been widely accepted as a tool to analyze the discrepancy between attitudes and intentions, as well as between intentions and behaviors. In this context, employing TPB as an approach to explain whistleblowing helps address several limitations of previous studies and provides a means to understand the widely observed gap between attitudes and behaviors (Park &amp; Blenkinsopp, 2019). TPB explains that an individual’s intention to behave is determined by three factors: attitude toward the behavior, subjective norms, and perceived behavioral control.</w:t>
      </w:r>
    </w:p>
    <w:p w14:paraId="372F747D" w14:textId="741D97E9" w:rsidR="00AC658C" w:rsidRDefault="00AC658C" w:rsidP="003B1B1C">
      <w:pPr>
        <w:pStyle w:val="maintextFAITH"/>
        <w:spacing w:line="240" w:lineRule="auto"/>
      </w:pPr>
      <w:r>
        <w:t>Work engagement refers to a condition or level that indicates how deeply an individual identifies with their work role. It encompasses employees’ involvement, satisfaction, and enthusiasm in their work (Saks, 2019). More specifically, Schaufeli (2020) defines work engagement as a positive, fulfilling, work</w:t>
      </w:r>
      <w:r w:rsidR="00360760">
        <w:t xml:space="preserve"> </w:t>
      </w:r>
      <w:r>
        <w:t>related state of mind characterized by vigor, dedication, and absorption. Work engagement is essentially a form of positive motivation and a state of mind linked to work.</w:t>
      </w:r>
    </w:p>
    <w:p w14:paraId="3294A937" w14:textId="3F3D1F2B" w:rsidR="00AC658C" w:rsidRDefault="00AC658C" w:rsidP="003B1B1C">
      <w:pPr>
        <w:pStyle w:val="maintextFAITH"/>
        <w:spacing w:line="240" w:lineRule="auto"/>
      </w:pPr>
      <w:r>
        <w:t xml:space="preserve">According to </w:t>
      </w:r>
      <w:proofErr w:type="spellStart"/>
      <w:r>
        <w:t>Hasibuan</w:t>
      </w:r>
      <w:proofErr w:type="spellEnd"/>
      <w:r>
        <w:t xml:space="preserve"> (2019), leadership style is the specific manner, pattern, and ability a leader applies in their behavior, communication, and interaction to influence, direct, motivate, and control others or subordinates to perform tasks toward achieving goals. Each leader possesses a distinct leadership style, and no style is inherently superior or inferior to another. </w:t>
      </w:r>
      <w:proofErr w:type="spellStart"/>
      <w:r>
        <w:t>Khaerul</w:t>
      </w:r>
      <w:proofErr w:type="spellEnd"/>
      <w:r>
        <w:t xml:space="preserve"> (2019) defines job satisfaction as a positive attitude of employees toward their work, arising from evaluations of work situations. Such evaluations may be made regarding aspects of the job and reflect a sense of appreciation for achieving important values at work. Employees who are satisfied tend to enjoy their work situations, while dissatisfied employees do not.</w:t>
      </w:r>
    </w:p>
    <w:p w14:paraId="053EC592" w14:textId="26E1973B" w:rsidR="00716E56" w:rsidRDefault="00AC658C" w:rsidP="003B1B1C">
      <w:pPr>
        <w:pStyle w:val="maintextFAITH"/>
        <w:spacing w:line="240" w:lineRule="auto"/>
      </w:pPr>
      <w:r>
        <w:lastRenderedPageBreak/>
        <w:t>Rhoades &amp; Eisenberger (2019) describe perceived organizational support as the extent to which employees believe that the organization values their contributions and cares about their well-being. This includes aspects such as fairness, supervisor support, and organizational rewards and job conditions. Dewi (2019) similarly defines perceived organizational support (POS) as employees’ general belief about the degree to which the organization values their performance and cares about their welfare.</w:t>
      </w:r>
    </w:p>
    <w:p w14:paraId="750BE708" w14:textId="77777777" w:rsidR="00AC658C" w:rsidRDefault="00AC658C" w:rsidP="003B1B1C">
      <w:pPr>
        <w:pStyle w:val="maintextFAITH"/>
        <w:spacing w:line="360" w:lineRule="auto"/>
      </w:pPr>
    </w:p>
    <w:p w14:paraId="2CF6F45F" w14:textId="7FF8DD2A" w:rsidR="00716E56" w:rsidRPr="001F31D1" w:rsidRDefault="00716E56" w:rsidP="003B1B1C">
      <w:pPr>
        <w:pStyle w:val="heading1FAITH"/>
        <w:spacing w:before="0" w:after="0" w:line="240" w:lineRule="auto"/>
      </w:pPr>
      <w:r w:rsidRPr="001F31D1">
        <w:t xml:space="preserve">3. </w:t>
      </w:r>
      <w:r w:rsidR="00AC658C">
        <w:t>Research</w:t>
      </w:r>
      <w:r>
        <w:t xml:space="preserve"> Method</w:t>
      </w:r>
    </w:p>
    <w:p w14:paraId="1909B6C2" w14:textId="7E584E99" w:rsidR="00716E56" w:rsidRDefault="00AC658C" w:rsidP="003B1B1C">
      <w:pPr>
        <w:pStyle w:val="maintextFAITH"/>
        <w:spacing w:line="240" w:lineRule="auto"/>
      </w:pPr>
      <w:r w:rsidRPr="00AC658C">
        <w:t xml:space="preserve">This study was conducted at PT. Viva Vegas </w:t>
      </w:r>
      <w:proofErr w:type="spellStart"/>
      <w:r w:rsidRPr="00AC658C">
        <w:t>Ventury</w:t>
      </w:r>
      <w:proofErr w:type="spellEnd"/>
      <w:r w:rsidRPr="00AC658C">
        <w:t xml:space="preserve"> Denpasar, specifically across its branches in the city of Denpasar. The research objects are transformational leadership, job satisfaction, perceived organizational support, and work engagement. The sample consisted of 45 employees of PT. Viva Vegas </w:t>
      </w:r>
      <w:proofErr w:type="spellStart"/>
      <w:r w:rsidRPr="00AC658C">
        <w:t>Ventury</w:t>
      </w:r>
      <w:proofErr w:type="spellEnd"/>
      <w:r w:rsidRPr="00AC658C">
        <w:t xml:space="preserve"> Denpasar. Data collection methods used in this study include observation, documentation, interviews, and questionnaires. The analytical technique employed was variance-based structural equation modeling or component-based structural equation modeling, commonly referred to as Partial Least Squares (PLS), with the assistance of the </w:t>
      </w:r>
      <w:proofErr w:type="spellStart"/>
      <w:r w:rsidRPr="00AC658C">
        <w:t>SmartPLS</w:t>
      </w:r>
      <w:proofErr w:type="spellEnd"/>
      <w:r w:rsidRPr="00AC658C">
        <w:t xml:space="preserve"> 4.0 software.</w:t>
      </w:r>
    </w:p>
    <w:p w14:paraId="6560E3E1" w14:textId="072815B1" w:rsidR="00716E56" w:rsidRPr="007F5918" w:rsidRDefault="00716E56" w:rsidP="003B1B1C">
      <w:pPr>
        <w:pStyle w:val="maintextFAITH"/>
        <w:spacing w:line="360" w:lineRule="auto"/>
      </w:pPr>
    </w:p>
    <w:p w14:paraId="51132593" w14:textId="77777777" w:rsidR="00716E56" w:rsidRPr="001F31D1" w:rsidRDefault="00716E56" w:rsidP="003B1B1C">
      <w:pPr>
        <w:pStyle w:val="heading1FAITH"/>
        <w:spacing w:before="0" w:after="0" w:line="240" w:lineRule="auto"/>
      </w:pPr>
      <w:r>
        <w:t>4</w:t>
      </w:r>
      <w:r w:rsidRPr="001F31D1">
        <w:t xml:space="preserve">. </w:t>
      </w:r>
      <w:r>
        <w:t>Results and Discussion</w:t>
      </w:r>
    </w:p>
    <w:p w14:paraId="535FD0AE" w14:textId="77777777" w:rsidR="00AC658C" w:rsidRPr="00AC658C" w:rsidRDefault="00AC658C" w:rsidP="003B1B1C">
      <w:pPr>
        <w:pStyle w:val="tablefooterJCTA"/>
        <w:spacing w:line="240" w:lineRule="auto"/>
        <w:rPr>
          <w:rFonts w:cs="Times New Roman"/>
          <w:b/>
          <w:bCs/>
          <w:snapToGrid w:val="0"/>
          <w:sz w:val="22"/>
        </w:rPr>
      </w:pPr>
      <w:r w:rsidRPr="00AC658C">
        <w:rPr>
          <w:rFonts w:cs="Times New Roman"/>
          <w:b/>
          <w:bCs/>
          <w:snapToGrid w:val="0"/>
          <w:sz w:val="22"/>
        </w:rPr>
        <w:t>Instrument Testing</w:t>
      </w:r>
    </w:p>
    <w:p w14:paraId="18F64F59" w14:textId="2E59BA76" w:rsidR="00AC658C" w:rsidRDefault="00AC658C" w:rsidP="003B1B1C">
      <w:pPr>
        <w:pStyle w:val="tablefooterJCTA"/>
        <w:spacing w:line="240" w:lineRule="auto"/>
        <w:ind w:firstLine="425"/>
        <w:rPr>
          <w:rFonts w:cs="Times New Roman"/>
          <w:snapToGrid w:val="0"/>
          <w:sz w:val="22"/>
        </w:rPr>
      </w:pPr>
      <w:r w:rsidRPr="00AC658C">
        <w:rPr>
          <w:rFonts w:cs="Times New Roman"/>
          <w:snapToGrid w:val="0"/>
          <w:sz w:val="22"/>
        </w:rPr>
        <w:t>The validity test results show that all questionnaire items for the variables of transformational leadership, job satisfaction, perceived organizational support, and work engagement were valid. Each item had a correlation coefficient greater than 0.30.</w:t>
      </w:r>
      <w:r>
        <w:rPr>
          <w:rFonts w:cs="Times New Roman"/>
          <w:snapToGrid w:val="0"/>
          <w:sz w:val="22"/>
        </w:rPr>
        <w:t xml:space="preserve"> </w:t>
      </w:r>
      <w:r w:rsidRPr="00AC658C">
        <w:rPr>
          <w:rFonts w:cs="Times New Roman"/>
          <w:snapToGrid w:val="0"/>
          <w:sz w:val="22"/>
        </w:rPr>
        <w:t>The reliability test results indicate that the Cronbach’s alpha values for transformational leadership, job satisfaction, perceived organizational support, and work engagement were 0.825, 0.857, 0.822, and 0.828, respectively. Since all values exceeded the 0.60 threshold, it can be concluded that the instruments were reliable and appropriate for use in this study.</w:t>
      </w:r>
    </w:p>
    <w:p w14:paraId="75272AB9" w14:textId="37963830" w:rsidR="00716E56" w:rsidRDefault="00AC658C" w:rsidP="003B1B1C">
      <w:pPr>
        <w:pStyle w:val="tablefooterJCTA"/>
        <w:spacing w:line="240" w:lineRule="auto"/>
        <w:ind w:firstLine="425"/>
        <w:rPr>
          <w:rFonts w:cs="Times New Roman"/>
          <w:snapToGrid w:val="0"/>
          <w:sz w:val="22"/>
        </w:rPr>
      </w:pPr>
      <w:r w:rsidRPr="00AC658C">
        <w:rPr>
          <w:rFonts w:cs="Times New Roman"/>
          <w:snapToGrid w:val="0"/>
          <w:sz w:val="22"/>
        </w:rPr>
        <w:t>The hypotheses tested in this study include the following: first, the effect of transformational leadership and job satisfaction on perceived organizational support; second, the effect of transformational leadership and job satisfaction on work engagement; third, the effect of perceived organizational support on work engagement; and fourth, the mediating role of perceived organizational support in the relationship between transformational leadership, job satisfaction, and work engagement.</w:t>
      </w:r>
    </w:p>
    <w:p w14:paraId="289CC677" w14:textId="6FA06E5B" w:rsidR="00AC658C" w:rsidRDefault="00AC658C" w:rsidP="003B1B1C">
      <w:pPr>
        <w:pStyle w:val="maintextFAITH"/>
        <w:spacing w:line="240" w:lineRule="auto"/>
        <w:ind w:firstLine="0"/>
        <w:jc w:val="center"/>
      </w:pPr>
      <w:r>
        <w:rPr>
          <w:noProof/>
          <w:snapToGrid/>
        </w:rPr>
        <w:drawing>
          <wp:inline distT="0" distB="0" distL="0" distR="0" wp14:anchorId="78B67E95" wp14:editId="0275D9A5">
            <wp:extent cx="4312573" cy="2332234"/>
            <wp:effectExtent l="0" t="0" r="0" b="0"/>
            <wp:docPr id="33378073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80732" name="Gambar 3337807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54631" cy="2354979"/>
                    </a:xfrm>
                    <a:prstGeom prst="rect">
                      <a:avLst/>
                    </a:prstGeom>
                  </pic:spPr>
                </pic:pic>
              </a:graphicData>
            </a:graphic>
          </wp:inline>
        </w:drawing>
      </w:r>
    </w:p>
    <w:p w14:paraId="6B7C63E4" w14:textId="28AABEE9" w:rsidR="00AC658C" w:rsidRDefault="00AC658C" w:rsidP="003B1B1C">
      <w:pPr>
        <w:pStyle w:val="maintextFAITH"/>
        <w:spacing w:line="240" w:lineRule="auto"/>
        <w:ind w:firstLine="0"/>
        <w:jc w:val="center"/>
      </w:pPr>
      <w:r w:rsidRPr="00AC658C">
        <w:rPr>
          <w:b/>
          <w:bCs/>
        </w:rPr>
        <w:t>Figure 1.</w:t>
      </w:r>
      <w:r w:rsidRPr="00AC658C">
        <w:t xml:space="preserve"> Path Diagram of the Relationship among Transformational Leadership, Job Satisfaction, Perceived Organizational Support, and Work Engagement</w:t>
      </w:r>
    </w:p>
    <w:p w14:paraId="4E37C7A1" w14:textId="7C71F261" w:rsidR="00AC658C" w:rsidRDefault="00AC658C" w:rsidP="003B1B1C">
      <w:pPr>
        <w:pStyle w:val="maintextFAITH"/>
        <w:spacing w:line="240" w:lineRule="auto"/>
        <w:ind w:firstLine="0"/>
        <w:jc w:val="center"/>
      </w:pPr>
      <w:r w:rsidRPr="00AC658C">
        <w:t>Source: Processed Data, 202</w:t>
      </w:r>
      <w:r>
        <w:t>4</w:t>
      </w:r>
    </w:p>
    <w:p w14:paraId="38B04B70" w14:textId="77777777" w:rsidR="003B1B1C" w:rsidRDefault="003B1B1C" w:rsidP="003B1B1C">
      <w:pPr>
        <w:pStyle w:val="maintextFAITH"/>
        <w:spacing w:line="240" w:lineRule="auto"/>
        <w:ind w:firstLine="0"/>
        <w:jc w:val="center"/>
      </w:pPr>
    </w:p>
    <w:p w14:paraId="3EA41456" w14:textId="77777777" w:rsidR="003B1B1C" w:rsidRDefault="003B1B1C" w:rsidP="003B1B1C">
      <w:pPr>
        <w:pStyle w:val="maintextFAITH"/>
        <w:spacing w:line="240" w:lineRule="auto"/>
        <w:ind w:firstLine="0"/>
        <w:jc w:val="center"/>
      </w:pPr>
    </w:p>
    <w:p w14:paraId="0390AE7C" w14:textId="77777777" w:rsidR="003B1B1C" w:rsidRDefault="003B1B1C" w:rsidP="003B1B1C">
      <w:pPr>
        <w:pStyle w:val="maintextFAITH"/>
        <w:spacing w:line="240" w:lineRule="auto"/>
        <w:ind w:firstLine="0"/>
        <w:jc w:val="center"/>
      </w:pPr>
    </w:p>
    <w:p w14:paraId="0A1FC223" w14:textId="77777777" w:rsidR="003B1B1C" w:rsidRDefault="003B1B1C" w:rsidP="003B1B1C">
      <w:pPr>
        <w:pStyle w:val="maintextFAITH"/>
        <w:spacing w:line="240" w:lineRule="auto"/>
        <w:ind w:firstLine="0"/>
        <w:jc w:val="center"/>
      </w:pPr>
    </w:p>
    <w:p w14:paraId="6337C5D3" w14:textId="77777777" w:rsidR="00360760" w:rsidRDefault="00360760" w:rsidP="003B1B1C">
      <w:pPr>
        <w:pStyle w:val="maintextFAITH"/>
        <w:spacing w:line="240" w:lineRule="auto"/>
        <w:ind w:firstLine="0"/>
        <w:jc w:val="center"/>
      </w:pPr>
    </w:p>
    <w:p w14:paraId="258DD334" w14:textId="77777777" w:rsidR="00360760" w:rsidRDefault="00360760" w:rsidP="003B1B1C">
      <w:pPr>
        <w:pStyle w:val="maintextFAITH"/>
        <w:spacing w:line="240" w:lineRule="auto"/>
        <w:ind w:firstLine="0"/>
        <w:jc w:val="center"/>
      </w:pPr>
    </w:p>
    <w:p w14:paraId="64F31972" w14:textId="34B142BA" w:rsidR="00AC658C" w:rsidRDefault="00AC658C" w:rsidP="003B1B1C">
      <w:pPr>
        <w:pStyle w:val="maintextFAITH"/>
        <w:spacing w:line="240" w:lineRule="auto"/>
        <w:ind w:firstLine="0"/>
        <w:rPr>
          <w:b/>
          <w:bCs/>
        </w:rPr>
      </w:pPr>
      <w:r w:rsidRPr="00AC658C">
        <w:rPr>
          <w:b/>
          <w:bCs/>
        </w:rPr>
        <w:lastRenderedPageBreak/>
        <w:t>Direct Effect Test Results</w:t>
      </w:r>
    </w:p>
    <w:p w14:paraId="7E1102A7" w14:textId="6529E0B8" w:rsidR="00AC658C" w:rsidRDefault="00AC658C" w:rsidP="003B1B1C">
      <w:pPr>
        <w:pStyle w:val="maintextFAITH"/>
        <w:spacing w:line="240" w:lineRule="auto"/>
        <w:ind w:firstLine="0"/>
        <w:jc w:val="center"/>
      </w:pPr>
      <w:r w:rsidRPr="00AC658C">
        <w:rPr>
          <w:b/>
          <w:bCs/>
        </w:rPr>
        <w:t xml:space="preserve">Table 2. </w:t>
      </w:r>
      <w:r w:rsidRPr="00AC658C">
        <w:t>Direct Relationships Among Variables</w:t>
      </w:r>
    </w:p>
    <w:tbl>
      <w:tblPr>
        <w:tblStyle w:val="MDPI41threelinetable"/>
        <w:tblW w:w="0" w:type="auto"/>
        <w:jc w:val="right"/>
        <w:tblLook w:val="04A0" w:firstRow="1" w:lastRow="0" w:firstColumn="1" w:lastColumn="0" w:noHBand="0" w:noVBand="1"/>
      </w:tblPr>
      <w:tblGrid>
        <w:gridCol w:w="3402"/>
        <w:gridCol w:w="1144"/>
        <w:gridCol w:w="1162"/>
        <w:gridCol w:w="958"/>
        <w:gridCol w:w="1212"/>
      </w:tblGrid>
      <w:tr w:rsidR="003B1B1C" w:rsidRPr="00AC658C" w14:paraId="14D8703A" w14:textId="77777777" w:rsidTr="003B1B1C">
        <w:trPr>
          <w:cnfStyle w:val="100000000000" w:firstRow="1" w:lastRow="0" w:firstColumn="0" w:lastColumn="0" w:oddVBand="0" w:evenVBand="0" w:oddHBand="0" w:evenHBand="0" w:firstRowFirstColumn="0" w:firstRowLastColumn="0" w:lastRowFirstColumn="0" w:lastRowLastColumn="0"/>
          <w:jc w:val="right"/>
        </w:trPr>
        <w:tc>
          <w:tcPr>
            <w:tcW w:w="3402" w:type="dxa"/>
            <w:hideMark/>
          </w:tcPr>
          <w:p w14:paraId="22ED9AF6"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Relationship</w:t>
            </w:r>
          </w:p>
        </w:tc>
        <w:tc>
          <w:tcPr>
            <w:tcW w:w="1144" w:type="dxa"/>
            <w:hideMark/>
          </w:tcPr>
          <w:p w14:paraId="105EA158"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Path Coefficient</w:t>
            </w:r>
          </w:p>
        </w:tc>
        <w:tc>
          <w:tcPr>
            <w:tcW w:w="0" w:type="auto"/>
            <w:hideMark/>
          </w:tcPr>
          <w:p w14:paraId="19605582"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T Statistics</w:t>
            </w:r>
          </w:p>
        </w:tc>
        <w:tc>
          <w:tcPr>
            <w:tcW w:w="0" w:type="auto"/>
            <w:hideMark/>
          </w:tcPr>
          <w:p w14:paraId="1FBD19F8"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P Values</w:t>
            </w:r>
          </w:p>
        </w:tc>
        <w:tc>
          <w:tcPr>
            <w:tcW w:w="0" w:type="auto"/>
            <w:hideMark/>
          </w:tcPr>
          <w:p w14:paraId="349A0C59"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Description</w:t>
            </w:r>
          </w:p>
        </w:tc>
      </w:tr>
      <w:tr w:rsidR="003B1B1C" w:rsidRPr="00AC658C" w14:paraId="347C7EEE" w14:textId="77777777" w:rsidTr="003B1B1C">
        <w:trPr>
          <w:jc w:val="right"/>
        </w:trPr>
        <w:tc>
          <w:tcPr>
            <w:tcW w:w="3402" w:type="dxa"/>
            <w:hideMark/>
          </w:tcPr>
          <w:p w14:paraId="4E5615E5" w14:textId="77777777" w:rsidR="00AC658C" w:rsidRPr="00AC658C" w:rsidRDefault="00AC658C" w:rsidP="003B1B1C">
            <w:pPr>
              <w:spacing w:line="240" w:lineRule="auto"/>
              <w:rPr>
                <w:rFonts w:eastAsia="Times New Roman"/>
                <w:b w:val="0"/>
                <w:noProof w:val="0"/>
                <w:color w:val="auto"/>
                <w:sz w:val="20"/>
                <w:lang w:val="en-ID" w:eastAsia="en-US"/>
              </w:rPr>
            </w:pPr>
            <w:r w:rsidRPr="00AC658C">
              <w:rPr>
                <w:rFonts w:eastAsia="Times New Roman"/>
                <w:b w:val="0"/>
                <w:noProof w:val="0"/>
                <w:color w:val="auto"/>
                <w:sz w:val="20"/>
                <w:lang w:val="en-ID" w:eastAsia="en-US"/>
              </w:rPr>
              <w:t>X1 (Transformational Leadership) → Y (Work Engagement)</w:t>
            </w:r>
          </w:p>
        </w:tc>
        <w:tc>
          <w:tcPr>
            <w:tcW w:w="1144" w:type="dxa"/>
            <w:hideMark/>
          </w:tcPr>
          <w:p w14:paraId="5792CE34"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0.318</w:t>
            </w:r>
          </w:p>
        </w:tc>
        <w:tc>
          <w:tcPr>
            <w:tcW w:w="0" w:type="auto"/>
            <w:hideMark/>
          </w:tcPr>
          <w:p w14:paraId="35FD7CD4"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2.471</w:t>
            </w:r>
          </w:p>
        </w:tc>
        <w:tc>
          <w:tcPr>
            <w:tcW w:w="0" w:type="auto"/>
            <w:hideMark/>
          </w:tcPr>
          <w:p w14:paraId="58AAA5FC"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0.014</w:t>
            </w:r>
          </w:p>
        </w:tc>
        <w:tc>
          <w:tcPr>
            <w:tcW w:w="0" w:type="auto"/>
            <w:hideMark/>
          </w:tcPr>
          <w:p w14:paraId="25AE8DA3"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Significant</w:t>
            </w:r>
          </w:p>
        </w:tc>
      </w:tr>
      <w:tr w:rsidR="003B1B1C" w:rsidRPr="00AC658C" w14:paraId="6D15A74B" w14:textId="77777777" w:rsidTr="003B1B1C">
        <w:trPr>
          <w:jc w:val="right"/>
        </w:trPr>
        <w:tc>
          <w:tcPr>
            <w:tcW w:w="3402" w:type="dxa"/>
            <w:hideMark/>
          </w:tcPr>
          <w:p w14:paraId="271E4CB3" w14:textId="77777777" w:rsidR="00AC658C" w:rsidRPr="00AC658C" w:rsidRDefault="00AC658C" w:rsidP="003B1B1C">
            <w:pPr>
              <w:spacing w:line="240" w:lineRule="auto"/>
              <w:rPr>
                <w:rFonts w:eastAsia="Times New Roman"/>
                <w:b w:val="0"/>
                <w:noProof w:val="0"/>
                <w:color w:val="auto"/>
                <w:sz w:val="20"/>
                <w:lang w:val="en-ID" w:eastAsia="en-US"/>
              </w:rPr>
            </w:pPr>
            <w:r w:rsidRPr="00AC658C">
              <w:rPr>
                <w:rFonts w:eastAsia="Times New Roman"/>
                <w:b w:val="0"/>
                <w:noProof w:val="0"/>
                <w:color w:val="auto"/>
                <w:sz w:val="20"/>
                <w:lang w:val="en-ID" w:eastAsia="en-US"/>
              </w:rPr>
              <w:t>X2 (Job Satisfaction) → Y (Work Engagement)</w:t>
            </w:r>
          </w:p>
        </w:tc>
        <w:tc>
          <w:tcPr>
            <w:tcW w:w="1144" w:type="dxa"/>
            <w:hideMark/>
          </w:tcPr>
          <w:p w14:paraId="50713981"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0.280</w:t>
            </w:r>
          </w:p>
        </w:tc>
        <w:tc>
          <w:tcPr>
            <w:tcW w:w="0" w:type="auto"/>
            <w:hideMark/>
          </w:tcPr>
          <w:p w14:paraId="22B7F8D6"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3.090</w:t>
            </w:r>
          </w:p>
        </w:tc>
        <w:tc>
          <w:tcPr>
            <w:tcW w:w="0" w:type="auto"/>
            <w:hideMark/>
          </w:tcPr>
          <w:p w14:paraId="06D1DD99"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0.002</w:t>
            </w:r>
          </w:p>
        </w:tc>
        <w:tc>
          <w:tcPr>
            <w:tcW w:w="0" w:type="auto"/>
            <w:hideMark/>
          </w:tcPr>
          <w:p w14:paraId="3C2EDE5F"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Significant</w:t>
            </w:r>
          </w:p>
        </w:tc>
      </w:tr>
      <w:tr w:rsidR="003B1B1C" w:rsidRPr="00AC658C" w14:paraId="7EE3C933" w14:textId="77777777" w:rsidTr="003B1B1C">
        <w:trPr>
          <w:jc w:val="right"/>
        </w:trPr>
        <w:tc>
          <w:tcPr>
            <w:tcW w:w="3402" w:type="dxa"/>
            <w:hideMark/>
          </w:tcPr>
          <w:p w14:paraId="72BFDEB4" w14:textId="77777777" w:rsidR="00AC658C" w:rsidRPr="00AC658C" w:rsidRDefault="00AC658C" w:rsidP="003B1B1C">
            <w:pPr>
              <w:spacing w:line="240" w:lineRule="auto"/>
              <w:rPr>
                <w:rFonts w:eastAsia="Times New Roman"/>
                <w:b w:val="0"/>
                <w:noProof w:val="0"/>
                <w:color w:val="auto"/>
                <w:sz w:val="20"/>
                <w:lang w:val="en-ID" w:eastAsia="en-US"/>
              </w:rPr>
            </w:pPr>
            <w:r w:rsidRPr="00AC658C">
              <w:rPr>
                <w:rFonts w:eastAsia="Times New Roman"/>
                <w:b w:val="0"/>
                <w:noProof w:val="0"/>
                <w:color w:val="auto"/>
                <w:sz w:val="20"/>
                <w:lang w:val="en-ID" w:eastAsia="en-US"/>
              </w:rPr>
              <w:t>X1 (Transformational Leadership) → Z (Perceived Organizational Support)</w:t>
            </w:r>
          </w:p>
        </w:tc>
        <w:tc>
          <w:tcPr>
            <w:tcW w:w="1144" w:type="dxa"/>
            <w:hideMark/>
          </w:tcPr>
          <w:p w14:paraId="45CFA656"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0.535</w:t>
            </w:r>
          </w:p>
        </w:tc>
        <w:tc>
          <w:tcPr>
            <w:tcW w:w="0" w:type="auto"/>
            <w:hideMark/>
          </w:tcPr>
          <w:p w14:paraId="4A2D1053"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4.715</w:t>
            </w:r>
          </w:p>
        </w:tc>
        <w:tc>
          <w:tcPr>
            <w:tcW w:w="0" w:type="auto"/>
            <w:hideMark/>
          </w:tcPr>
          <w:p w14:paraId="3DD82D40"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0.000</w:t>
            </w:r>
          </w:p>
        </w:tc>
        <w:tc>
          <w:tcPr>
            <w:tcW w:w="0" w:type="auto"/>
            <w:hideMark/>
          </w:tcPr>
          <w:p w14:paraId="294CB5B6"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Significant</w:t>
            </w:r>
          </w:p>
        </w:tc>
      </w:tr>
      <w:tr w:rsidR="003B1B1C" w:rsidRPr="00AC658C" w14:paraId="7012F693" w14:textId="77777777" w:rsidTr="003B1B1C">
        <w:trPr>
          <w:jc w:val="right"/>
        </w:trPr>
        <w:tc>
          <w:tcPr>
            <w:tcW w:w="3402" w:type="dxa"/>
            <w:hideMark/>
          </w:tcPr>
          <w:p w14:paraId="03AAB1AD" w14:textId="77777777" w:rsidR="00AC658C" w:rsidRPr="00AC658C" w:rsidRDefault="00AC658C" w:rsidP="003B1B1C">
            <w:pPr>
              <w:spacing w:line="240" w:lineRule="auto"/>
              <w:rPr>
                <w:rFonts w:eastAsia="Times New Roman"/>
                <w:b w:val="0"/>
                <w:noProof w:val="0"/>
                <w:color w:val="auto"/>
                <w:sz w:val="20"/>
                <w:lang w:val="en-ID" w:eastAsia="en-US"/>
              </w:rPr>
            </w:pPr>
            <w:r w:rsidRPr="00AC658C">
              <w:rPr>
                <w:rFonts w:eastAsia="Times New Roman"/>
                <w:b w:val="0"/>
                <w:noProof w:val="0"/>
                <w:color w:val="auto"/>
                <w:sz w:val="20"/>
                <w:lang w:val="en-ID" w:eastAsia="en-US"/>
              </w:rPr>
              <w:t>X2 (Job Satisfaction) → Z (Perceived Organizational Support)</w:t>
            </w:r>
          </w:p>
        </w:tc>
        <w:tc>
          <w:tcPr>
            <w:tcW w:w="1144" w:type="dxa"/>
            <w:hideMark/>
          </w:tcPr>
          <w:p w14:paraId="466EEEF9"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0.333</w:t>
            </w:r>
          </w:p>
        </w:tc>
        <w:tc>
          <w:tcPr>
            <w:tcW w:w="0" w:type="auto"/>
            <w:hideMark/>
          </w:tcPr>
          <w:p w14:paraId="28D297FB"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2.798</w:t>
            </w:r>
          </w:p>
        </w:tc>
        <w:tc>
          <w:tcPr>
            <w:tcW w:w="0" w:type="auto"/>
            <w:hideMark/>
          </w:tcPr>
          <w:p w14:paraId="321D43A3"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0.005</w:t>
            </w:r>
          </w:p>
        </w:tc>
        <w:tc>
          <w:tcPr>
            <w:tcW w:w="0" w:type="auto"/>
            <w:hideMark/>
          </w:tcPr>
          <w:p w14:paraId="27B89AAF"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Significant</w:t>
            </w:r>
          </w:p>
        </w:tc>
      </w:tr>
      <w:tr w:rsidR="003B1B1C" w:rsidRPr="00AC658C" w14:paraId="281A1104" w14:textId="77777777" w:rsidTr="003B1B1C">
        <w:trPr>
          <w:jc w:val="right"/>
        </w:trPr>
        <w:tc>
          <w:tcPr>
            <w:tcW w:w="3402" w:type="dxa"/>
            <w:hideMark/>
          </w:tcPr>
          <w:p w14:paraId="228A5ECA" w14:textId="77777777" w:rsidR="00AC658C" w:rsidRPr="00AC658C" w:rsidRDefault="00AC658C" w:rsidP="003B1B1C">
            <w:pPr>
              <w:spacing w:line="240" w:lineRule="auto"/>
              <w:rPr>
                <w:rFonts w:eastAsia="Times New Roman"/>
                <w:b w:val="0"/>
                <w:noProof w:val="0"/>
                <w:color w:val="auto"/>
                <w:sz w:val="20"/>
                <w:lang w:val="en-ID" w:eastAsia="en-US"/>
              </w:rPr>
            </w:pPr>
            <w:r w:rsidRPr="00AC658C">
              <w:rPr>
                <w:rFonts w:eastAsia="Times New Roman"/>
                <w:b w:val="0"/>
                <w:noProof w:val="0"/>
                <w:color w:val="auto"/>
                <w:sz w:val="20"/>
                <w:lang w:val="en-ID" w:eastAsia="en-US"/>
              </w:rPr>
              <w:t>Z (Perceived Organizational Support) → Y (Work Engagement)</w:t>
            </w:r>
          </w:p>
        </w:tc>
        <w:tc>
          <w:tcPr>
            <w:tcW w:w="1144" w:type="dxa"/>
            <w:hideMark/>
          </w:tcPr>
          <w:p w14:paraId="316328C0" w14:textId="77777777" w:rsidR="00AC658C" w:rsidRPr="00AC658C" w:rsidRDefault="00AC658C" w:rsidP="00360760">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0.410</w:t>
            </w:r>
          </w:p>
        </w:tc>
        <w:tc>
          <w:tcPr>
            <w:tcW w:w="0" w:type="auto"/>
            <w:hideMark/>
          </w:tcPr>
          <w:p w14:paraId="441F1E86" w14:textId="77777777" w:rsidR="00AC658C" w:rsidRPr="00AC658C" w:rsidRDefault="00AC658C" w:rsidP="00360760">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3.153</w:t>
            </w:r>
          </w:p>
        </w:tc>
        <w:tc>
          <w:tcPr>
            <w:tcW w:w="0" w:type="auto"/>
            <w:hideMark/>
          </w:tcPr>
          <w:p w14:paraId="78E2CD2C" w14:textId="77777777" w:rsidR="00AC658C" w:rsidRPr="00AC658C" w:rsidRDefault="00AC658C" w:rsidP="00360760">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0.002</w:t>
            </w:r>
          </w:p>
        </w:tc>
        <w:tc>
          <w:tcPr>
            <w:tcW w:w="0" w:type="auto"/>
            <w:hideMark/>
          </w:tcPr>
          <w:p w14:paraId="2FE610AA" w14:textId="77777777" w:rsidR="00AC658C" w:rsidRPr="00AC658C" w:rsidRDefault="00AC658C" w:rsidP="00360760">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Significant</w:t>
            </w:r>
          </w:p>
        </w:tc>
      </w:tr>
    </w:tbl>
    <w:p w14:paraId="71AEE0C7" w14:textId="2C4D0390" w:rsidR="00AC658C" w:rsidRDefault="00AC658C" w:rsidP="003B1B1C">
      <w:pPr>
        <w:pStyle w:val="maintextFAITH"/>
        <w:spacing w:line="240" w:lineRule="auto"/>
        <w:ind w:firstLine="0"/>
        <w:jc w:val="center"/>
      </w:pPr>
      <w:r w:rsidRPr="00AC658C">
        <w:t>Source: Processed Data, 2024</w:t>
      </w:r>
    </w:p>
    <w:p w14:paraId="6EE850C4" w14:textId="60FC9678" w:rsidR="00AC658C" w:rsidRDefault="00AC658C" w:rsidP="003B1B1C">
      <w:pPr>
        <w:pStyle w:val="maintextFAITH"/>
        <w:spacing w:line="240" w:lineRule="auto"/>
      </w:pPr>
      <w:r w:rsidRPr="00AC658C">
        <w:t>The results of the study indicate that transformational leadership has a positive and significant impact on work engagement, as evidenced by the acceptance of Hypothesis 1 (H1). Similarly, job satisfaction is shown to positively and significantly influence work engagement, leading to the acceptance of Hypothesis 2 (H2). Additionally, transformational leadership is found to have a positive and significant effect on perceived organizational support, supporting the acceptance of Hypothesis 3 (H3). Job satisfaction also positively and significantly affects perceived organizational support, which results in the acceptance of Hypothesis 4 (H4). Finally, perceived organizational support is demonstrated to positively and significantly influence work engagement, confirming the acceptance of Hypothesis 5 (H5).</w:t>
      </w:r>
    </w:p>
    <w:p w14:paraId="4124CB5F" w14:textId="77777777" w:rsidR="00AC658C" w:rsidRDefault="00AC658C" w:rsidP="003B1B1C">
      <w:pPr>
        <w:pStyle w:val="maintextFAITH"/>
        <w:ind w:firstLine="0"/>
        <w:jc w:val="center"/>
      </w:pPr>
      <w:r w:rsidRPr="00AC658C">
        <w:rPr>
          <w:b/>
          <w:bCs/>
        </w:rPr>
        <w:t>Table 3.</w:t>
      </w:r>
      <w:r>
        <w:t xml:space="preserve"> Total Indirect Effect</w:t>
      </w:r>
    </w:p>
    <w:tbl>
      <w:tblPr>
        <w:tblStyle w:val="MDPI41threelinetable"/>
        <w:tblW w:w="0" w:type="auto"/>
        <w:jc w:val="right"/>
        <w:tblLook w:val="04A0" w:firstRow="1" w:lastRow="0" w:firstColumn="1" w:lastColumn="0" w:noHBand="0" w:noVBand="1"/>
      </w:tblPr>
      <w:tblGrid>
        <w:gridCol w:w="2552"/>
        <w:gridCol w:w="1276"/>
        <w:gridCol w:w="1134"/>
        <w:gridCol w:w="1134"/>
        <w:gridCol w:w="993"/>
        <w:gridCol w:w="785"/>
      </w:tblGrid>
      <w:tr w:rsidR="00AC658C" w:rsidRPr="00AC658C" w14:paraId="35998770" w14:textId="77777777" w:rsidTr="00AC658C">
        <w:trPr>
          <w:cnfStyle w:val="100000000000" w:firstRow="1" w:lastRow="0" w:firstColumn="0" w:lastColumn="0" w:oddVBand="0" w:evenVBand="0" w:oddHBand="0" w:evenHBand="0" w:firstRowFirstColumn="0" w:firstRowLastColumn="0" w:lastRowFirstColumn="0" w:lastRowLastColumn="0"/>
          <w:jc w:val="right"/>
        </w:trPr>
        <w:tc>
          <w:tcPr>
            <w:tcW w:w="2552" w:type="dxa"/>
            <w:hideMark/>
          </w:tcPr>
          <w:p w14:paraId="323ABF57"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Relationship</w:t>
            </w:r>
          </w:p>
        </w:tc>
        <w:tc>
          <w:tcPr>
            <w:tcW w:w="1276" w:type="dxa"/>
            <w:hideMark/>
          </w:tcPr>
          <w:p w14:paraId="12CB433A"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Original Sample (O)</w:t>
            </w:r>
          </w:p>
        </w:tc>
        <w:tc>
          <w:tcPr>
            <w:tcW w:w="1134" w:type="dxa"/>
            <w:hideMark/>
          </w:tcPr>
          <w:p w14:paraId="1ADEBAA6"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Sample Mean (M)</w:t>
            </w:r>
          </w:p>
        </w:tc>
        <w:tc>
          <w:tcPr>
            <w:tcW w:w="1134" w:type="dxa"/>
            <w:hideMark/>
          </w:tcPr>
          <w:p w14:paraId="6DAB3D15"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Standard Deviation (STDEV)</w:t>
            </w:r>
          </w:p>
        </w:tc>
        <w:tc>
          <w:tcPr>
            <w:tcW w:w="993" w:type="dxa"/>
            <w:hideMark/>
          </w:tcPr>
          <w:p w14:paraId="5D53331B"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T Statistics</w:t>
            </w:r>
          </w:p>
        </w:tc>
        <w:tc>
          <w:tcPr>
            <w:tcW w:w="785" w:type="dxa"/>
            <w:hideMark/>
          </w:tcPr>
          <w:p w14:paraId="5BDC82FA" w14:textId="77777777" w:rsidR="00AC658C" w:rsidRPr="00AC658C" w:rsidRDefault="00AC658C" w:rsidP="003B1B1C">
            <w:pPr>
              <w:spacing w:line="240" w:lineRule="auto"/>
              <w:jc w:val="center"/>
              <w:rPr>
                <w:rFonts w:eastAsia="Times New Roman"/>
                <w:b/>
                <w:noProof w:val="0"/>
                <w:color w:val="auto"/>
                <w:sz w:val="20"/>
                <w:lang w:val="en-ID" w:eastAsia="en-US"/>
              </w:rPr>
            </w:pPr>
            <w:r w:rsidRPr="00AC658C">
              <w:rPr>
                <w:rFonts w:eastAsia="Times New Roman"/>
                <w:b/>
                <w:noProof w:val="0"/>
                <w:color w:val="auto"/>
                <w:sz w:val="20"/>
                <w:lang w:val="en-ID" w:eastAsia="en-US"/>
              </w:rPr>
              <w:t>P Values</w:t>
            </w:r>
          </w:p>
        </w:tc>
      </w:tr>
      <w:tr w:rsidR="00AC658C" w:rsidRPr="00AC658C" w14:paraId="17E80EE7" w14:textId="77777777" w:rsidTr="00AC658C">
        <w:trPr>
          <w:jc w:val="right"/>
        </w:trPr>
        <w:tc>
          <w:tcPr>
            <w:tcW w:w="2552" w:type="dxa"/>
            <w:hideMark/>
          </w:tcPr>
          <w:p w14:paraId="5DEDACA0" w14:textId="77777777" w:rsidR="00AC658C" w:rsidRPr="00AC658C" w:rsidRDefault="00AC658C" w:rsidP="003B1B1C">
            <w:pPr>
              <w:spacing w:line="240" w:lineRule="auto"/>
              <w:rPr>
                <w:rFonts w:eastAsia="Times New Roman"/>
                <w:b w:val="0"/>
                <w:noProof w:val="0"/>
                <w:color w:val="auto"/>
                <w:sz w:val="20"/>
                <w:lang w:val="en-ID" w:eastAsia="en-US"/>
              </w:rPr>
            </w:pPr>
            <w:r w:rsidRPr="00AC658C">
              <w:rPr>
                <w:rFonts w:eastAsia="Times New Roman"/>
                <w:b w:val="0"/>
                <w:noProof w:val="0"/>
                <w:color w:val="auto"/>
                <w:sz w:val="20"/>
                <w:lang w:val="en-ID" w:eastAsia="en-US"/>
              </w:rPr>
              <w:t>X1 (Transformational Leadership) → Z (POS) → Y (Work Engagement)</w:t>
            </w:r>
          </w:p>
        </w:tc>
        <w:tc>
          <w:tcPr>
            <w:tcW w:w="1276" w:type="dxa"/>
            <w:hideMark/>
          </w:tcPr>
          <w:p w14:paraId="02046745"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0.220</w:t>
            </w:r>
          </w:p>
        </w:tc>
        <w:tc>
          <w:tcPr>
            <w:tcW w:w="1134" w:type="dxa"/>
            <w:hideMark/>
          </w:tcPr>
          <w:p w14:paraId="7DFA802E"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0.217</w:t>
            </w:r>
          </w:p>
        </w:tc>
        <w:tc>
          <w:tcPr>
            <w:tcW w:w="1134" w:type="dxa"/>
            <w:hideMark/>
          </w:tcPr>
          <w:p w14:paraId="0E1454CF"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0.089</w:t>
            </w:r>
          </w:p>
        </w:tc>
        <w:tc>
          <w:tcPr>
            <w:tcW w:w="993" w:type="dxa"/>
            <w:hideMark/>
          </w:tcPr>
          <w:p w14:paraId="3D064990"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2.490</w:t>
            </w:r>
          </w:p>
        </w:tc>
        <w:tc>
          <w:tcPr>
            <w:tcW w:w="785" w:type="dxa"/>
            <w:hideMark/>
          </w:tcPr>
          <w:p w14:paraId="3540F447"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0.013</w:t>
            </w:r>
          </w:p>
        </w:tc>
      </w:tr>
      <w:tr w:rsidR="00AC658C" w:rsidRPr="00AC658C" w14:paraId="680D0EEB" w14:textId="77777777" w:rsidTr="00AC658C">
        <w:trPr>
          <w:jc w:val="right"/>
        </w:trPr>
        <w:tc>
          <w:tcPr>
            <w:tcW w:w="2552" w:type="dxa"/>
            <w:hideMark/>
          </w:tcPr>
          <w:p w14:paraId="3C9075DB" w14:textId="77777777" w:rsidR="00AC658C" w:rsidRPr="00AC658C" w:rsidRDefault="00AC658C" w:rsidP="003B1B1C">
            <w:pPr>
              <w:spacing w:line="240" w:lineRule="auto"/>
              <w:rPr>
                <w:rFonts w:eastAsia="Times New Roman"/>
                <w:b w:val="0"/>
                <w:noProof w:val="0"/>
                <w:color w:val="auto"/>
                <w:sz w:val="20"/>
                <w:lang w:val="en-ID" w:eastAsia="en-US"/>
              </w:rPr>
            </w:pPr>
            <w:r w:rsidRPr="00AC658C">
              <w:rPr>
                <w:rFonts w:eastAsia="Times New Roman"/>
                <w:b w:val="0"/>
                <w:noProof w:val="0"/>
                <w:color w:val="auto"/>
                <w:sz w:val="20"/>
                <w:lang w:val="en-ID" w:eastAsia="en-US"/>
              </w:rPr>
              <w:t>X2 (Job Satisfaction) → Z (POS) → Y (Work Engagement)</w:t>
            </w:r>
          </w:p>
        </w:tc>
        <w:tc>
          <w:tcPr>
            <w:tcW w:w="1276" w:type="dxa"/>
            <w:hideMark/>
          </w:tcPr>
          <w:p w14:paraId="0D062668"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0.137</w:t>
            </w:r>
          </w:p>
        </w:tc>
        <w:tc>
          <w:tcPr>
            <w:tcW w:w="1134" w:type="dxa"/>
            <w:hideMark/>
          </w:tcPr>
          <w:p w14:paraId="3FFC2113"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0.141</w:t>
            </w:r>
          </w:p>
        </w:tc>
        <w:tc>
          <w:tcPr>
            <w:tcW w:w="1134" w:type="dxa"/>
            <w:hideMark/>
          </w:tcPr>
          <w:p w14:paraId="468D9FB5"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0.073</w:t>
            </w:r>
          </w:p>
        </w:tc>
        <w:tc>
          <w:tcPr>
            <w:tcW w:w="993" w:type="dxa"/>
            <w:hideMark/>
          </w:tcPr>
          <w:p w14:paraId="4234B95F"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2.878</w:t>
            </w:r>
          </w:p>
        </w:tc>
        <w:tc>
          <w:tcPr>
            <w:tcW w:w="785" w:type="dxa"/>
            <w:hideMark/>
          </w:tcPr>
          <w:p w14:paraId="7BB84A73" w14:textId="77777777" w:rsidR="00AC658C" w:rsidRPr="00AC658C" w:rsidRDefault="00AC658C" w:rsidP="003B1B1C">
            <w:pPr>
              <w:spacing w:line="240" w:lineRule="auto"/>
              <w:jc w:val="center"/>
              <w:rPr>
                <w:rFonts w:eastAsia="Times New Roman"/>
                <w:b w:val="0"/>
                <w:noProof w:val="0"/>
                <w:color w:val="auto"/>
                <w:sz w:val="20"/>
                <w:lang w:val="en-ID" w:eastAsia="en-US"/>
              </w:rPr>
            </w:pPr>
            <w:r w:rsidRPr="00AC658C">
              <w:rPr>
                <w:rFonts w:eastAsia="Times New Roman"/>
                <w:b w:val="0"/>
                <w:noProof w:val="0"/>
                <w:color w:val="auto"/>
                <w:sz w:val="20"/>
                <w:lang w:val="en-ID" w:eastAsia="en-US"/>
              </w:rPr>
              <w:t>0.006</w:t>
            </w:r>
          </w:p>
        </w:tc>
      </w:tr>
    </w:tbl>
    <w:p w14:paraId="0603D5FA" w14:textId="2938093E" w:rsidR="00AC658C" w:rsidRDefault="00AC658C" w:rsidP="003B1B1C">
      <w:pPr>
        <w:pStyle w:val="maintextFAITH"/>
        <w:spacing w:line="240" w:lineRule="auto"/>
        <w:jc w:val="center"/>
      </w:pPr>
      <w:r>
        <w:t>Source: Processed Data, 2024</w:t>
      </w:r>
    </w:p>
    <w:p w14:paraId="731D834B" w14:textId="77777777" w:rsidR="00AC658C" w:rsidRDefault="00AC658C" w:rsidP="003B1B1C">
      <w:pPr>
        <w:pStyle w:val="maintextFAITH"/>
        <w:spacing w:line="240" w:lineRule="auto"/>
      </w:pPr>
      <w:r>
        <w:t xml:space="preserve">The findings indicate that perceived organizational support mediates the effect of transformational leadership on work engagement (H6 accepted) and the effect of job </w:t>
      </w:r>
      <w:proofErr w:type="spellStart"/>
      <w:r>
        <w:t>satis</w:t>
      </w:r>
      <w:proofErr w:type="spellEnd"/>
      <w:r>
        <w:t>-faction on work engagement (H7 accepted).</w:t>
      </w:r>
    </w:p>
    <w:p w14:paraId="604AC9ED" w14:textId="338E3F42" w:rsidR="00AC658C" w:rsidRPr="00AC658C" w:rsidRDefault="00AC658C" w:rsidP="003B1B1C">
      <w:pPr>
        <w:pStyle w:val="maintextFAITH"/>
        <w:spacing w:line="240" w:lineRule="auto"/>
        <w:ind w:firstLine="0"/>
        <w:rPr>
          <w:b/>
          <w:bCs/>
        </w:rPr>
      </w:pPr>
      <w:r w:rsidRPr="00AC658C">
        <w:rPr>
          <w:b/>
          <w:bCs/>
        </w:rPr>
        <w:t>The Effect of Transformational Leadership on Work Engagement</w:t>
      </w:r>
    </w:p>
    <w:p w14:paraId="74AA0075" w14:textId="22FF8296" w:rsidR="00AC658C" w:rsidRDefault="00AC658C" w:rsidP="003B1B1C">
      <w:pPr>
        <w:pStyle w:val="maintextFAITH"/>
        <w:spacing w:line="240" w:lineRule="auto"/>
      </w:pPr>
      <w:r>
        <w:tab/>
        <w:t xml:space="preserve">The hypothesis testing results indicate that transformational leadership has a positive and significant effect on work engagement. This means that an increase in transformational leadership leads to higher work engagement at PT. Viva Vegas </w:t>
      </w:r>
      <w:proofErr w:type="spellStart"/>
      <w:r>
        <w:t>Ventury</w:t>
      </w:r>
      <w:proofErr w:type="spellEnd"/>
      <w:r>
        <w:t xml:space="preserve"> Denpasar. Arifin (2020) stated that transformational leaders inspire their followers to embrace the organization’s vision and foster a work culture that enhances engagement. These findings are consistent with </w:t>
      </w:r>
      <w:proofErr w:type="spellStart"/>
      <w:r>
        <w:t>Kaontole</w:t>
      </w:r>
      <w:proofErr w:type="spellEnd"/>
      <w:r>
        <w:t xml:space="preserve"> &amp; </w:t>
      </w:r>
      <w:proofErr w:type="spellStart"/>
      <w:r>
        <w:t>Tajib</w:t>
      </w:r>
      <w:proofErr w:type="spellEnd"/>
      <w:r>
        <w:t xml:space="preserve"> (2023), Yohana et al. (2024), Gemeda &amp; Lee (2020), and Nuha et al. (2024), all of whom found a positive and significant relationship between transformational leadership and work engagement.</w:t>
      </w:r>
    </w:p>
    <w:p w14:paraId="38E0723A" w14:textId="77777777" w:rsidR="00AC658C" w:rsidRPr="00AC658C" w:rsidRDefault="00AC658C" w:rsidP="003B1B1C">
      <w:pPr>
        <w:pStyle w:val="maintextFAITH"/>
        <w:spacing w:line="240" w:lineRule="auto"/>
        <w:ind w:firstLine="0"/>
        <w:rPr>
          <w:b/>
          <w:bCs/>
        </w:rPr>
      </w:pPr>
      <w:r w:rsidRPr="00AC658C">
        <w:rPr>
          <w:b/>
          <w:bCs/>
        </w:rPr>
        <w:t>The Effect of Job Satisfaction on Work Engagement</w:t>
      </w:r>
    </w:p>
    <w:p w14:paraId="10974CA9" w14:textId="56DF3C41" w:rsidR="00AC658C" w:rsidRDefault="00AC658C" w:rsidP="003B1B1C">
      <w:pPr>
        <w:pStyle w:val="maintextFAITH"/>
        <w:spacing w:line="240" w:lineRule="auto"/>
      </w:pPr>
      <w:r>
        <w:t xml:space="preserve">The results confirm that job satisfaction positively and significantly influences work engagement. This means that greater job satisfaction leads to increased work engagement at PT. Viva Vegas </w:t>
      </w:r>
      <w:proofErr w:type="spellStart"/>
      <w:r>
        <w:t>Ventury</w:t>
      </w:r>
      <w:proofErr w:type="spellEnd"/>
      <w:r>
        <w:t xml:space="preserve"> Denpasar. Robbins &amp; Judge (2019) define job satisfaction as a general attitude toward one’s job, which reflects the gap between actual and expected rewards. These results align with Sahid &amp; Abadi (2023), </w:t>
      </w:r>
      <w:proofErr w:type="spellStart"/>
      <w:r>
        <w:t>Nugraha</w:t>
      </w:r>
      <w:proofErr w:type="spellEnd"/>
      <w:r>
        <w:t xml:space="preserve"> &amp; </w:t>
      </w:r>
      <w:proofErr w:type="spellStart"/>
      <w:r>
        <w:t>Rukhviyanti</w:t>
      </w:r>
      <w:proofErr w:type="spellEnd"/>
      <w:r>
        <w:t xml:space="preserve"> (2024), Damayanti et al. (2024), and Santika &amp; Dewi (2023).</w:t>
      </w:r>
    </w:p>
    <w:p w14:paraId="1764BC33" w14:textId="77777777" w:rsidR="00AC658C" w:rsidRPr="00AC658C" w:rsidRDefault="00AC658C" w:rsidP="003B1B1C">
      <w:pPr>
        <w:pStyle w:val="maintextFAITH"/>
        <w:spacing w:line="240" w:lineRule="auto"/>
        <w:ind w:firstLine="0"/>
        <w:rPr>
          <w:b/>
          <w:bCs/>
        </w:rPr>
      </w:pPr>
      <w:r w:rsidRPr="00AC658C">
        <w:rPr>
          <w:b/>
          <w:bCs/>
        </w:rPr>
        <w:t>The Effect of Transformational Leadership on Perceived Organizational Support</w:t>
      </w:r>
    </w:p>
    <w:p w14:paraId="786FE001" w14:textId="3FC4CC63" w:rsidR="00AC658C" w:rsidRDefault="00AC658C" w:rsidP="003B1B1C">
      <w:pPr>
        <w:pStyle w:val="maintextFAITH"/>
        <w:spacing w:line="240" w:lineRule="auto"/>
      </w:pPr>
      <w:r>
        <w:t xml:space="preserve">The findings show that transformational leadership positively and significantly affects perceived organizational support. Improved leadership thus enhances employees’ perceptions of organizational support. </w:t>
      </w:r>
      <w:proofErr w:type="spellStart"/>
      <w:r>
        <w:t>Danim</w:t>
      </w:r>
      <w:proofErr w:type="spellEnd"/>
      <w:r>
        <w:t xml:space="preserve"> (2019) notes that transformational leadership is the ability </w:t>
      </w:r>
      <w:r>
        <w:lastRenderedPageBreak/>
        <w:t>of a leader to work through others to support employees optimally in achieving organizational goals. This result is consistent with Purwanto (2020), Nasution et al. (2024), and Wijaya et al. (2024).</w:t>
      </w:r>
    </w:p>
    <w:p w14:paraId="76F1867D" w14:textId="77777777" w:rsidR="00AC658C" w:rsidRPr="00AC658C" w:rsidRDefault="00AC658C" w:rsidP="003B1B1C">
      <w:pPr>
        <w:pStyle w:val="maintextFAITH"/>
        <w:spacing w:line="240" w:lineRule="auto"/>
        <w:ind w:firstLine="0"/>
        <w:rPr>
          <w:b/>
          <w:bCs/>
        </w:rPr>
      </w:pPr>
      <w:r w:rsidRPr="00AC658C">
        <w:rPr>
          <w:b/>
          <w:bCs/>
        </w:rPr>
        <w:t>The Effect of Job Satisfaction on Perceived Organizational Support</w:t>
      </w:r>
    </w:p>
    <w:p w14:paraId="56BE97A5" w14:textId="59A9DE9E" w:rsidR="00AC658C" w:rsidRDefault="00AC658C" w:rsidP="003B1B1C">
      <w:pPr>
        <w:pStyle w:val="maintextFAITH"/>
        <w:spacing w:line="240" w:lineRule="auto"/>
      </w:pPr>
      <w:r>
        <w:t xml:space="preserve">The results reveal that job satisfaction positively and significantly affects perceived organizational support. Increased job satisfaction enhances employees’ perceptions of organizational support at PT. Viva Vegas </w:t>
      </w:r>
      <w:proofErr w:type="spellStart"/>
      <w:r>
        <w:t>Ventury</w:t>
      </w:r>
      <w:proofErr w:type="spellEnd"/>
      <w:r>
        <w:t xml:space="preserve"> Denpasar. </w:t>
      </w:r>
      <w:proofErr w:type="spellStart"/>
      <w:r>
        <w:t>Handayani</w:t>
      </w:r>
      <w:proofErr w:type="spellEnd"/>
      <w:r>
        <w:t xml:space="preserve"> (2020) defines job satisfaction as a positive attitude toward work, arising from assessments of work conditions. This finding aligns with </w:t>
      </w:r>
      <w:proofErr w:type="spellStart"/>
      <w:r>
        <w:t>Sulistyo</w:t>
      </w:r>
      <w:proofErr w:type="spellEnd"/>
      <w:r>
        <w:t xml:space="preserve"> &amp; Suhartini (2019), Veronika et al. (2024), </w:t>
      </w:r>
      <w:proofErr w:type="spellStart"/>
      <w:r>
        <w:t>Pungkas</w:t>
      </w:r>
      <w:proofErr w:type="spellEnd"/>
      <w:r>
        <w:t xml:space="preserve"> (2022), and Panjaitan &amp; </w:t>
      </w:r>
      <w:proofErr w:type="spellStart"/>
      <w:r>
        <w:t>Fazri</w:t>
      </w:r>
      <w:proofErr w:type="spellEnd"/>
      <w:r>
        <w:t xml:space="preserve"> (2023).</w:t>
      </w:r>
    </w:p>
    <w:p w14:paraId="68CC87E1" w14:textId="77777777" w:rsidR="00AC658C" w:rsidRPr="003B1B1C" w:rsidRDefault="00AC658C" w:rsidP="003B1B1C">
      <w:pPr>
        <w:pStyle w:val="maintextFAITH"/>
        <w:spacing w:line="240" w:lineRule="auto"/>
        <w:ind w:firstLine="0"/>
        <w:rPr>
          <w:b/>
          <w:bCs/>
        </w:rPr>
      </w:pPr>
      <w:r w:rsidRPr="003B1B1C">
        <w:rPr>
          <w:b/>
          <w:bCs/>
        </w:rPr>
        <w:t>The Effect of Perceived Organizational Support on Work Engagement</w:t>
      </w:r>
    </w:p>
    <w:p w14:paraId="697DC146" w14:textId="64CE2C1D" w:rsidR="00AC658C" w:rsidRDefault="00AC658C" w:rsidP="003B1B1C">
      <w:pPr>
        <w:pStyle w:val="maintextFAITH"/>
        <w:spacing w:line="240" w:lineRule="auto"/>
      </w:pPr>
      <w:r>
        <w:t xml:space="preserve">The study found that perceived organizational support positively and significantly in-fluences work engagement. This indicates that higher levels of organizational support improve work engagement. According to Tito (2019), perceived organizational support reflects employees’ beliefs regarding the organization’s readiness to appreciate and assist them in achieving effective performance. These results support the findings of </w:t>
      </w:r>
      <w:proofErr w:type="spellStart"/>
      <w:r>
        <w:t>Taneu</w:t>
      </w:r>
      <w:proofErr w:type="spellEnd"/>
      <w:r>
        <w:t xml:space="preserve"> &amp; Sari (2023), Rati &amp; Zona (2024), </w:t>
      </w:r>
      <w:proofErr w:type="spellStart"/>
      <w:r>
        <w:t>Mufarrikhah</w:t>
      </w:r>
      <w:proofErr w:type="spellEnd"/>
      <w:r>
        <w:t xml:space="preserve"> et al. (2022), and Sari &amp; </w:t>
      </w:r>
      <w:proofErr w:type="spellStart"/>
      <w:r>
        <w:t>Warsindah</w:t>
      </w:r>
      <w:proofErr w:type="spellEnd"/>
      <w:r>
        <w:t xml:space="preserve"> (2024).</w:t>
      </w:r>
    </w:p>
    <w:p w14:paraId="186C9970" w14:textId="77777777" w:rsidR="00AC658C" w:rsidRPr="003B1B1C" w:rsidRDefault="00AC658C" w:rsidP="003B1B1C">
      <w:pPr>
        <w:pStyle w:val="maintextFAITH"/>
        <w:spacing w:line="240" w:lineRule="auto"/>
        <w:ind w:firstLine="0"/>
        <w:rPr>
          <w:b/>
          <w:bCs/>
        </w:rPr>
      </w:pPr>
      <w:r w:rsidRPr="003B1B1C">
        <w:rPr>
          <w:b/>
          <w:bCs/>
        </w:rPr>
        <w:t>The Mediating Role of Perceived Organizational Support</w:t>
      </w:r>
    </w:p>
    <w:p w14:paraId="20854506" w14:textId="547F30C5" w:rsidR="00AC658C" w:rsidRDefault="00AC658C" w:rsidP="003B1B1C">
      <w:pPr>
        <w:pStyle w:val="maintextFAITH"/>
        <w:spacing w:line="240" w:lineRule="auto"/>
      </w:pPr>
      <w:r>
        <w:t xml:space="preserve">The study demonstrates that perceived organizational support mediates the relationship between transformational leadership and work engagement. This means that effective leadership, which fosters support, enhances employees’ engagement at PT. Viva Vegas </w:t>
      </w:r>
      <w:proofErr w:type="spellStart"/>
      <w:r>
        <w:t>Ventury</w:t>
      </w:r>
      <w:proofErr w:type="spellEnd"/>
      <w:r>
        <w:t xml:space="preserve"> Denpasar. This is in line with Prabowo (2020), Elfi &amp; Rahmat (2023), and Sari (2024). Similarly, perceived organizational support was found to mediate the effect of job satisfaction on work engagement. Thus, higher satisfaction generates stronger perceptions of organizational sup-port, which in turn increases engagement. These findings are consistent with </w:t>
      </w:r>
      <w:proofErr w:type="spellStart"/>
      <w:r>
        <w:t>Rahmadhani</w:t>
      </w:r>
      <w:proofErr w:type="spellEnd"/>
      <w:r>
        <w:t xml:space="preserve"> (2022) and </w:t>
      </w:r>
      <w:proofErr w:type="spellStart"/>
      <w:r>
        <w:t>Kurniawati</w:t>
      </w:r>
      <w:proofErr w:type="spellEnd"/>
      <w:r>
        <w:t xml:space="preserve"> &amp; </w:t>
      </w:r>
      <w:proofErr w:type="spellStart"/>
      <w:r>
        <w:t>Mulyanto</w:t>
      </w:r>
      <w:proofErr w:type="spellEnd"/>
      <w:r>
        <w:t xml:space="preserve"> (2024).</w:t>
      </w:r>
    </w:p>
    <w:p w14:paraId="5EEA3A29" w14:textId="77777777" w:rsidR="003B1B1C" w:rsidRPr="00AC658C" w:rsidRDefault="003B1B1C" w:rsidP="003B1B1C">
      <w:pPr>
        <w:pStyle w:val="maintextFAITH"/>
        <w:spacing w:line="360" w:lineRule="auto"/>
      </w:pPr>
    </w:p>
    <w:p w14:paraId="790EEDCE" w14:textId="77777777" w:rsidR="00716E56" w:rsidRPr="00325902" w:rsidRDefault="00716E56" w:rsidP="003B1B1C">
      <w:pPr>
        <w:pStyle w:val="heading1FAITH"/>
        <w:spacing w:before="0" w:after="0"/>
      </w:pPr>
      <w:r>
        <w:t>6. Conclusion</w:t>
      </w:r>
    </w:p>
    <w:p w14:paraId="478DD72A" w14:textId="77777777" w:rsidR="003B1B1C" w:rsidRDefault="003B1B1C" w:rsidP="003B1B1C">
      <w:pPr>
        <w:pStyle w:val="maintextFAITH"/>
      </w:pPr>
      <w:r>
        <w:t xml:space="preserve">Based on the analysis and discussion, the conclusions drawn from this study are as follows. Transformational leadership has a positive and significant effect on work engagement at PT. Viva Vegas </w:t>
      </w:r>
      <w:proofErr w:type="spellStart"/>
      <w:r>
        <w:t>Ventury</w:t>
      </w:r>
      <w:proofErr w:type="spellEnd"/>
      <w:r>
        <w:t xml:space="preserve"> Denpasar. Job satisfaction also positively and significantly affects work engagement. Additionally, transformational leadership significantly influences perceived organizational support, while job satisfaction has a positive and significant effect on perceived organizational support. Perceived organizational support, in turn, positively and significantly affects work engagement. Moreover, perceived organizational support serves as a mediator in the relationship between transformational leadership and work engagement, as well as between job satisfaction and work engagement.</w:t>
      </w:r>
    </w:p>
    <w:p w14:paraId="5DDE3696" w14:textId="6E674787" w:rsidR="00716E56" w:rsidRDefault="003B1B1C" w:rsidP="008E297E">
      <w:pPr>
        <w:pStyle w:val="maintextFAITH"/>
      </w:pPr>
      <w:r>
        <w:t xml:space="preserve">Overall, this study highlights the essential roles that transformational leadership, job satisfaction, and perceived organizational support play in enhancing employee work engagement. However, this research is limited to examining perceived organizational support as a mediating variable in the relationship between transformational leadership, job satisfaction, and work engagement. Future research is recommended to explore additional factors influencing work engagement, such as work environment, compensation, and other relevant variables. Furthermore, as this study was conducted only at PT. Viva Vegas </w:t>
      </w:r>
      <w:proofErr w:type="spellStart"/>
      <w:r>
        <w:t>Ventury</w:t>
      </w:r>
      <w:proofErr w:type="spellEnd"/>
      <w:r>
        <w:t xml:space="preserve"> Denpasar, future studies should expand to include various organizations and industries to yield more generalizable results.</w:t>
      </w:r>
    </w:p>
    <w:p w14:paraId="4B4A1DC5" w14:textId="77777777" w:rsidR="008E297E" w:rsidRDefault="008E297E" w:rsidP="008E297E">
      <w:pPr>
        <w:pStyle w:val="maintextFAITH"/>
      </w:pPr>
    </w:p>
    <w:p w14:paraId="3C5CC222" w14:textId="77777777" w:rsidR="008E297E" w:rsidRDefault="008E297E" w:rsidP="008E297E">
      <w:pPr>
        <w:pStyle w:val="maintextFAITH"/>
      </w:pPr>
    </w:p>
    <w:p w14:paraId="38262A63" w14:textId="77777777" w:rsidR="008E297E" w:rsidRDefault="008E297E" w:rsidP="008E297E">
      <w:pPr>
        <w:pStyle w:val="maintextFAITH"/>
      </w:pPr>
    </w:p>
    <w:p w14:paraId="2994B8DB" w14:textId="77777777" w:rsidR="008E297E" w:rsidRDefault="008E297E" w:rsidP="008E297E">
      <w:pPr>
        <w:pStyle w:val="maintextFAITH"/>
      </w:pPr>
    </w:p>
    <w:p w14:paraId="76A42BEC" w14:textId="77777777" w:rsidR="008E297E" w:rsidRDefault="008E297E" w:rsidP="008E297E">
      <w:pPr>
        <w:pStyle w:val="maintextFAITH"/>
      </w:pPr>
    </w:p>
    <w:p w14:paraId="1558816D" w14:textId="77777777" w:rsidR="008E297E" w:rsidRDefault="008E297E" w:rsidP="008E297E">
      <w:pPr>
        <w:pStyle w:val="maintextFAITH"/>
      </w:pPr>
    </w:p>
    <w:p w14:paraId="1D61506E" w14:textId="77777777" w:rsidR="008E297E" w:rsidRDefault="008E297E" w:rsidP="008E297E">
      <w:pPr>
        <w:pStyle w:val="maintextFAITH"/>
      </w:pPr>
    </w:p>
    <w:p w14:paraId="64712E9D" w14:textId="77777777" w:rsidR="008E297E" w:rsidRDefault="008E297E" w:rsidP="008E297E">
      <w:pPr>
        <w:pStyle w:val="maintextFAITH"/>
      </w:pPr>
    </w:p>
    <w:p w14:paraId="1FBCAFE8" w14:textId="77777777" w:rsidR="008E297E" w:rsidRDefault="008E297E" w:rsidP="008E297E">
      <w:pPr>
        <w:pStyle w:val="maintextFAITH"/>
      </w:pPr>
    </w:p>
    <w:p w14:paraId="5161BB07" w14:textId="77777777" w:rsidR="008E297E" w:rsidRDefault="008E297E" w:rsidP="008E297E">
      <w:pPr>
        <w:pStyle w:val="maintextFAITH"/>
      </w:pPr>
    </w:p>
    <w:p w14:paraId="0FA6F2D5" w14:textId="77777777" w:rsidR="008E297E" w:rsidRDefault="008E297E" w:rsidP="008E297E">
      <w:pPr>
        <w:pStyle w:val="maintextFAITH"/>
      </w:pPr>
    </w:p>
    <w:p w14:paraId="7E835E5E" w14:textId="77777777" w:rsidR="00716E56" w:rsidRPr="00FA04F1" w:rsidRDefault="00716E56" w:rsidP="00716E56">
      <w:pPr>
        <w:pStyle w:val="heading1FAITH"/>
        <w:ind w:left="0"/>
      </w:pPr>
      <w:r w:rsidRPr="00FA04F1">
        <w:lastRenderedPageBreak/>
        <w:t>References</w:t>
      </w:r>
    </w:p>
    <w:p w14:paraId="389121D6"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Damayanti, A. A. S. E. R., Surya, I. B. K., </w:t>
      </w:r>
      <w:proofErr w:type="spellStart"/>
      <w:r w:rsidRPr="008E297E">
        <w:rPr>
          <w:rFonts w:eastAsia="Times New Roman"/>
          <w:b w:val="0"/>
          <w:noProof w:val="0"/>
          <w:color w:val="auto"/>
          <w:sz w:val="20"/>
          <w:lang w:val="id-ID" w:eastAsia="ko-KR"/>
        </w:rPr>
        <w:t>Supartha</w:t>
      </w:r>
      <w:proofErr w:type="spellEnd"/>
      <w:r w:rsidRPr="008E297E">
        <w:rPr>
          <w:rFonts w:eastAsia="Times New Roman"/>
          <w:b w:val="0"/>
          <w:noProof w:val="0"/>
          <w:color w:val="auto"/>
          <w:sz w:val="20"/>
          <w:lang w:val="id-ID" w:eastAsia="ko-KR"/>
        </w:rPr>
        <w:t xml:space="preserve">, W. G., &amp; Riana, I. G. (2024). </w:t>
      </w:r>
      <w:proofErr w:type="spellStart"/>
      <w:r w:rsidRPr="008E297E">
        <w:rPr>
          <w:rFonts w:eastAsia="Times New Roman"/>
          <w:b w:val="0"/>
          <w:noProof w:val="0"/>
          <w:color w:val="auto"/>
          <w:sz w:val="20"/>
          <w:lang w:val="id-ID" w:eastAsia="ko-KR"/>
        </w:rPr>
        <w:t>Work-family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conflict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Mediated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by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satisfaction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Tennessee</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Research</w:t>
      </w:r>
      <w:proofErr w:type="spellEnd"/>
      <w:r w:rsidRPr="008E297E">
        <w:rPr>
          <w:rFonts w:eastAsia="Times New Roman"/>
          <w:b w:val="0"/>
          <w:i/>
          <w:iCs/>
          <w:noProof w:val="0"/>
          <w:color w:val="auto"/>
          <w:sz w:val="20"/>
          <w:lang w:val="id-ID" w:eastAsia="ko-KR"/>
        </w:rPr>
        <w:t xml:space="preserve"> International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Social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Sciences</w:t>
      </w:r>
      <w:proofErr w:type="spellEnd"/>
      <w:r w:rsidRPr="008E297E">
        <w:rPr>
          <w:rFonts w:eastAsia="Times New Roman"/>
          <w:b w:val="0"/>
          <w:i/>
          <w:iCs/>
          <w:noProof w:val="0"/>
          <w:color w:val="auto"/>
          <w:sz w:val="20"/>
          <w:lang w:val="id-ID" w:eastAsia="ko-KR"/>
        </w:rPr>
        <w:t>, 6</w:t>
      </w:r>
      <w:r w:rsidRPr="008E297E">
        <w:rPr>
          <w:rFonts w:eastAsia="Times New Roman"/>
          <w:b w:val="0"/>
          <w:noProof w:val="0"/>
          <w:color w:val="auto"/>
          <w:sz w:val="20"/>
          <w:lang w:val="id-ID" w:eastAsia="ko-KR"/>
        </w:rPr>
        <w:t>(2), 96-108.</w:t>
      </w:r>
    </w:p>
    <w:p w14:paraId="32CBDC4B"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Darwati, D. (2024). Pengaruh </w:t>
      </w:r>
      <w:proofErr w:type="spellStart"/>
      <w:r w:rsidRPr="008E297E">
        <w:rPr>
          <w:rFonts w:eastAsia="Times New Roman"/>
          <w:b w:val="0"/>
          <w:noProof w:val="0"/>
          <w:color w:val="auto"/>
          <w:sz w:val="20"/>
          <w:lang w:val="id-ID" w:eastAsia="ko-KR"/>
        </w:rPr>
        <w:t>transformasional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dan psikologi </w:t>
      </w:r>
      <w:proofErr w:type="spellStart"/>
      <w:r w:rsidRPr="008E297E">
        <w:rPr>
          <w:rFonts w:eastAsia="Times New Roman"/>
          <w:b w:val="0"/>
          <w:noProof w:val="0"/>
          <w:color w:val="auto"/>
          <w:sz w:val="20"/>
          <w:lang w:val="id-ID" w:eastAsia="ko-KR"/>
        </w:rPr>
        <w:t>capital</w:t>
      </w:r>
      <w:proofErr w:type="spellEnd"/>
      <w:r w:rsidRPr="008E297E">
        <w:rPr>
          <w:rFonts w:eastAsia="Times New Roman"/>
          <w:b w:val="0"/>
          <w:noProof w:val="0"/>
          <w:color w:val="auto"/>
          <w:sz w:val="20"/>
          <w:lang w:val="id-ID" w:eastAsia="ko-KR"/>
        </w:rPr>
        <w:t xml:space="preserve"> terhadap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pada karyawan perusahaan di Kota Salatiga. </w:t>
      </w:r>
      <w:r w:rsidRPr="008E297E">
        <w:rPr>
          <w:rFonts w:eastAsia="Times New Roman"/>
          <w:b w:val="0"/>
          <w:i/>
          <w:iCs/>
          <w:noProof w:val="0"/>
          <w:color w:val="auto"/>
          <w:sz w:val="20"/>
          <w:lang w:val="id-ID" w:eastAsia="ko-KR"/>
        </w:rPr>
        <w:t>Jurnal Ilmiah Wahana Pendidikan, 10</w:t>
      </w:r>
      <w:r w:rsidRPr="008E297E">
        <w:rPr>
          <w:rFonts w:eastAsia="Times New Roman"/>
          <w:b w:val="0"/>
          <w:noProof w:val="0"/>
          <w:color w:val="auto"/>
          <w:sz w:val="20"/>
          <w:lang w:val="id-ID" w:eastAsia="ko-KR"/>
        </w:rPr>
        <w:t>(4), 406-421.</w:t>
      </w:r>
    </w:p>
    <w:p w14:paraId="51CF0302"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Elfi, Y., &amp; Rahmat, A. (2023). The </w:t>
      </w:r>
      <w:proofErr w:type="spellStart"/>
      <w:r w:rsidRPr="008E297E">
        <w:rPr>
          <w:rFonts w:eastAsia="Times New Roman"/>
          <w:b w:val="0"/>
          <w:noProof w:val="0"/>
          <w:color w:val="auto"/>
          <w:sz w:val="20"/>
          <w:lang w:val="id-ID" w:eastAsia="ko-KR"/>
        </w:rPr>
        <w:t>influence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w:t>
      </w:r>
      <w:proofErr w:type="spellEnd"/>
      <w:r w:rsidRPr="008E297E">
        <w:rPr>
          <w:rFonts w:eastAsia="Times New Roman"/>
          <w:b w:val="0"/>
          <w:noProof w:val="0"/>
          <w:color w:val="auto"/>
          <w:sz w:val="20"/>
          <w:lang w:val="id-ID" w:eastAsia="ko-KR"/>
        </w:rPr>
        <w:t xml:space="preserve"> humor </w:t>
      </w:r>
      <w:proofErr w:type="spellStart"/>
      <w:r w:rsidRPr="008E297E">
        <w:rPr>
          <w:rFonts w:eastAsia="Times New Roman"/>
          <w:b w:val="0"/>
          <w:noProof w:val="0"/>
          <w:color w:val="auto"/>
          <w:sz w:val="20"/>
          <w:lang w:val="id-ID" w:eastAsia="ko-KR"/>
        </w:rPr>
        <w:t>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crafting</w:t>
      </w:r>
      <w:proofErr w:type="spellEnd"/>
      <w:r w:rsidRPr="008E297E">
        <w:rPr>
          <w:rFonts w:eastAsia="Times New Roman"/>
          <w:b w:val="0"/>
          <w:noProof w:val="0"/>
          <w:color w:val="auto"/>
          <w:sz w:val="20"/>
          <w:lang w:val="id-ID" w:eastAsia="ko-KR"/>
        </w:rPr>
        <w:t xml:space="preserve"> in </w:t>
      </w:r>
      <w:proofErr w:type="spellStart"/>
      <w:r w:rsidRPr="008E297E">
        <w:rPr>
          <w:rFonts w:eastAsia="Times New Roman"/>
          <w:b w:val="0"/>
          <w:noProof w:val="0"/>
          <w:color w:val="auto"/>
          <w:sz w:val="20"/>
          <w:lang w:val="id-ID" w:eastAsia="ko-KR"/>
        </w:rPr>
        <w:t>mediation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by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perception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and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employees</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Secretariat</w:t>
      </w:r>
      <w:proofErr w:type="spellEnd"/>
      <w:r w:rsidRPr="008E297E">
        <w:rPr>
          <w:rFonts w:eastAsia="Times New Roman"/>
          <w:b w:val="0"/>
          <w:noProof w:val="0"/>
          <w:color w:val="auto"/>
          <w:sz w:val="20"/>
          <w:lang w:val="id-ID" w:eastAsia="ko-KR"/>
        </w:rPr>
        <w:t xml:space="preserve"> DPRD Riau </w:t>
      </w:r>
      <w:proofErr w:type="spellStart"/>
      <w:r w:rsidRPr="008E297E">
        <w:rPr>
          <w:rFonts w:eastAsia="Times New Roman"/>
          <w:b w:val="0"/>
          <w:noProof w:val="0"/>
          <w:color w:val="auto"/>
          <w:sz w:val="20"/>
          <w:lang w:val="id-ID" w:eastAsia="ko-KR"/>
        </w:rPr>
        <w:t>Province</w:t>
      </w:r>
      <w:proofErr w:type="spellEnd"/>
      <w:r w:rsidRPr="008E297E">
        <w:rPr>
          <w:rFonts w:eastAsia="Times New Roman"/>
          <w:b w:val="0"/>
          <w:noProof w:val="0"/>
          <w:color w:val="auto"/>
          <w:sz w:val="20"/>
          <w:lang w:val="id-ID" w:eastAsia="ko-KR"/>
        </w:rPr>
        <w:t xml:space="preserve">. </w:t>
      </w:r>
      <w:r w:rsidRPr="008E297E">
        <w:rPr>
          <w:rFonts w:eastAsia="Times New Roman"/>
          <w:b w:val="0"/>
          <w:i/>
          <w:iCs/>
          <w:noProof w:val="0"/>
          <w:color w:val="auto"/>
          <w:sz w:val="20"/>
          <w:lang w:val="id-ID" w:eastAsia="ko-KR"/>
        </w:rPr>
        <w:t>Sains Organisasi, 2</w:t>
      </w:r>
      <w:r w:rsidRPr="008E297E">
        <w:rPr>
          <w:rFonts w:eastAsia="Times New Roman"/>
          <w:b w:val="0"/>
          <w:noProof w:val="0"/>
          <w:color w:val="auto"/>
          <w:sz w:val="20"/>
          <w:lang w:val="id-ID" w:eastAsia="ko-KR"/>
        </w:rPr>
        <w:t>(2), 112-128.</w:t>
      </w:r>
    </w:p>
    <w:p w14:paraId="0DB354CC"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proofErr w:type="spellStart"/>
      <w:r w:rsidRPr="008E297E">
        <w:rPr>
          <w:rFonts w:eastAsia="Times New Roman"/>
          <w:b w:val="0"/>
          <w:noProof w:val="0"/>
          <w:color w:val="auto"/>
          <w:sz w:val="20"/>
          <w:lang w:val="id-ID" w:eastAsia="ko-KR"/>
        </w:rPr>
        <w:t>Gemeda</w:t>
      </w:r>
      <w:proofErr w:type="spellEnd"/>
      <w:r w:rsidRPr="008E297E">
        <w:rPr>
          <w:rFonts w:eastAsia="Times New Roman"/>
          <w:b w:val="0"/>
          <w:noProof w:val="0"/>
          <w:color w:val="auto"/>
          <w:sz w:val="20"/>
          <w:lang w:val="id-ID" w:eastAsia="ko-KR"/>
        </w:rPr>
        <w:t xml:space="preserve">, H. K., &amp; Lee, J. (2020).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styles</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and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outcomes</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among</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information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and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communications</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technology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professionals</w:t>
      </w:r>
      <w:proofErr w:type="spellEnd"/>
      <w:r w:rsidRPr="008E297E">
        <w:rPr>
          <w:rFonts w:eastAsia="Times New Roman"/>
          <w:b w:val="0"/>
          <w:noProof w:val="0"/>
          <w:color w:val="auto"/>
          <w:sz w:val="20"/>
          <w:lang w:val="id-ID" w:eastAsia="ko-KR"/>
        </w:rPr>
        <w:t xml:space="preserve">: A </w:t>
      </w:r>
      <w:proofErr w:type="spellStart"/>
      <w:r w:rsidRPr="008E297E">
        <w:rPr>
          <w:rFonts w:eastAsia="Times New Roman"/>
          <w:b w:val="0"/>
          <w:noProof w:val="0"/>
          <w:color w:val="auto"/>
          <w:sz w:val="20"/>
          <w:lang w:val="id-ID" w:eastAsia="ko-KR"/>
        </w:rPr>
        <w:t>cross-national</w:t>
      </w:r>
      <w:proofErr w:type="spellEnd"/>
      <w:r w:rsidRPr="008E297E">
        <w:rPr>
          <w:rFonts w:eastAsia="Times New Roman"/>
          <w:b w:val="0"/>
          <w:noProof w:val="0"/>
          <w:color w:val="auto"/>
          <w:sz w:val="20"/>
          <w:lang w:val="id-ID" w:eastAsia="ko-KR"/>
        </w:rPr>
        <w:t xml:space="preserve"> study. </w:t>
      </w:r>
      <w:proofErr w:type="spellStart"/>
      <w:r w:rsidRPr="008E297E">
        <w:rPr>
          <w:rFonts w:eastAsia="Times New Roman"/>
          <w:b w:val="0"/>
          <w:i/>
          <w:iCs/>
          <w:noProof w:val="0"/>
          <w:color w:val="auto"/>
          <w:sz w:val="20"/>
          <w:lang w:val="id-ID" w:eastAsia="ko-KR"/>
        </w:rPr>
        <w:t>Heliyon</w:t>
      </w:r>
      <w:proofErr w:type="spellEnd"/>
      <w:r w:rsidRPr="008E297E">
        <w:rPr>
          <w:rFonts w:eastAsia="Times New Roman"/>
          <w:b w:val="0"/>
          <w:i/>
          <w:iCs/>
          <w:noProof w:val="0"/>
          <w:color w:val="auto"/>
          <w:sz w:val="20"/>
          <w:lang w:val="id-ID" w:eastAsia="ko-KR"/>
        </w:rPr>
        <w:t>, 6</w:t>
      </w:r>
      <w:r w:rsidRPr="008E297E">
        <w:rPr>
          <w:rFonts w:eastAsia="Times New Roman"/>
          <w:b w:val="0"/>
          <w:noProof w:val="0"/>
          <w:color w:val="auto"/>
          <w:sz w:val="20"/>
          <w:lang w:val="id-ID" w:eastAsia="ko-KR"/>
        </w:rPr>
        <w:t xml:space="preserve">(4). </w:t>
      </w:r>
      <w:hyperlink r:id="rId11" w:tgtFrame="_new" w:history="1">
        <w:r w:rsidRPr="008E297E">
          <w:rPr>
            <w:rFonts w:eastAsia="Times New Roman"/>
            <w:b w:val="0"/>
            <w:noProof w:val="0"/>
            <w:color w:val="0000FF"/>
            <w:sz w:val="20"/>
            <w:u w:val="single"/>
            <w:lang w:val="id-ID" w:eastAsia="ko-KR"/>
          </w:rPr>
          <w:t>https://doi.org/10.1016/j.heliyon.2020.e03699</w:t>
        </w:r>
      </w:hyperlink>
    </w:p>
    <w:p w14:paraId="33C8CD42"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proofErr w:type="spellStart"/>
      <w:r w:rsidRPr="008E297E">
        <w:rPr>
          <w:rFonts w:eastAsia="Times New Roman"/>
          <w:b w:val="0"/>
          <w:noProof w:val="0"/>
          <w:color w:val="auto"/>
          <w:sz w:val="20"/>
          <w:lang w:val="id-ID" w:eastAsia="ko-KR"/>
        </w:rPr>
        <w:t>Kaontole</w:t>
      </w:r>
      <w:proofErr w:type="spellEnd"/>
      <w:r w:rsidRPr="008E297E">
        <w:rPr>
          <w:rFonts w:eastAsia="Times New Roman"/>
          <w:b w:val="0"/>
          <w:noProof w:val="0"/>
          <w:color w:val="auto"/>
          <w:sz w:val="20"/>
          <w:lang w:val="id-ID" w:eastAsia="ko-KR"/>
        </w:rPr>
        <w:t xml:space="preserve">, N. C., &amp; </w:t>
      </w:r>
      <w:proofErr w:type="spellStart"/>
      <w:r w:rsidRPr="008E297E">
        <w:rPr>
          <w:rFonts w:eastAsia="Times New Roman"/>
          <w:b w:val="0"/>
          <w:noProof w:val="0"/>
          <w:color w:val="auto"/>
          <w:sz w:val="20"/>
          <w:lang w:val="id-ID" w:eastAsia="ko-KR"/>
        </w:rPr>
        <w:t>Tajib</w:t>
      </w:r>
      <w:proofErr w:type="spellEnd"/>
      <w:r w:rsidRPr="008E297E">
        <w:rPr>
          <w:rFonts w:eastAsia="Times New Roman"/>
          <w:b w:val="0"/>
          <w:noProof w:val="0"/>
          <w:color w:val="auto"/>
          <w:sz w:val="20"/>
          <w:lang w:val="id-ID" w:eastAsia="ko-KR"/>
        </w:rPr>
        <w:t xml:space="preserve">, E. (2023). The </w:t>
      </w:r>
      <w:proofErr w:type="spellStart"/>
      <w:r w:rsidRPr="008E297E">
        <w:rPr>
          <w:rFonts w:eastAsia="Times New Roman"/>
          <w:b w:val="0"/>
          <w:noProof w:val="0"/>
          <w:color w:val="auto"/>
          <w:sz w:val="20"/>
          <w:lang w:val="id-ID" w:eastAsia="ko-KR"/>
        </w:rPr>
        <w:t>influence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transformational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style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mediated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by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motivating</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language</w:t>
      </w:r>
      <w:proofErr w:type="spellEnd"/>
      <w:r w:rsidRPr="008E297E">
        <w:rPr>
          <w:rFonts w:eastAsia="Times New Roman"/>
          <w:b w:val="0"/>
          <w:noProof w:val="0"/>
          <w:color w:val="auto"/>
          <w:sz w:val="20"/>
          <w:lang w:val="id-ID" w:eastAsia="ko-KR"/>
        </w:rPr>
        <w:t xml:space="preserve"> in </w:t>
      </w:r>
      <w:proofErr w:type="spellStart"/>
      <w:r w:rsidRPr="008E297E">
        <w:rPr>
          <w:rFonts w:eastAsia="Times New Roman"/>
          <w:b w:val="0"/>
          <w:noProof w:val="0"/>
          <w:color w:val="auto"/>
          <w:sz w:val="20"/>
          <w:lang w:val="id-ID" w:eastAsia="ko-KR"/>
        </w:rPr>
        <w:t>mining</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industry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Comprehensive</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Science</w:t>
      </w:r>
      <w:proofErr w:type="spellEnd"/>
      <w:r w:rsidRPr="008E297E">
        <w:rPr>
          <w:rFonts w:eastAsia="Times New Roman"/>
          <w:b w:val="0"/>
          <w:i/>
          <w:iCs/>
          <w:noProof w:val="0"/>
          <w:color w:val="auto"/>
          <w:sz w:val="20"/>
          <w:lang w:val="id-ID" w:eastAsia="ko-KR"/>
        </w:rPr>
        <w:t xml:space="preserve"> (JCS), 2</w:t>
      </w:r>
      <w:r w:rsidRPr="008E297E">
        <w:rPr>
          <w:rFonts w:eastAsia="Times New Roman"/>
          <w:b w:val="0"/>
          <w:noProof w:val="0"/>
          <w:color w:val="auto"/>
          <w:sz w:val="20"/>
          <w:lang w:val="id-ID" w:eastAsia="ko-KR"/>
        </w:rPr>
        <w:t xml:space="preserve">(7), 1311-1323. </w:t>
      </w:r>
      <w:hyperlink r:id="rId12" w:tgtFrame="_new" w:history="1">
        <w:r w:rsidRPr="008E297E">
          <w:rPr>
            <w:rFonts w:eastAsia="Times New Roman"/>
            <w:b w:val="0"/>
            <w:noProof w:val="0"/>
            <w:color w:val="0000FF"/>
            <w:sz w:val="20"/>
            <w:u w:val="single"/>
            <w:lang w:val="id-ID" w:eastAsia="ko-KR"/>
          </w:rPr>
          <w:t>https://doi.org/10.59188/jcs.v2i7.454</w:t>
        </w:r>
      </w:hyperlink>
    </w:p>
    <w:p w14:paraId="39772AD4"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proofErr w:type="spellStart"/>
      <w:r w:rsidRPr="008E297E">
        <w:rPr>
          <w:rFonts w:eastAsia="Times New Roman"/>
          <w:b w:val="0"/>
          <w:noProof w:val="0"/>
          <w:color w:val="auto"/>
          <w:sz w:val="20"/>
          <w:lang w:val="id-ID" w:eastAsia="ko-KR"/>
        </w:rPr>
        <w:t>Kardini</w:t>
      </w:r>
      <w:proofErr w:type="spellEnd"/>
      <w:r w:rsidRPr="008E297E">
        <w:rPr>
          <w:rFonts w:eastAsia="Times New Roman"/>
          <w:b w:val="0"/>
          <w:noProof w:val="0"/>
          <w:color w:val="auto"/>
          <w:sz w:val="20"/>
          <w:lang w:val="id-ID" w:eastAsia="ko-KR"/>
        </w:rPr>
        <w:t xml:space="preserve">, N. L. (2020). Pengaruh gaya kepemimpinan dan budaya organisasi terhadap kepuasan kerja untuk meningkatkan kinerja karyawan Matahari Department Store Duta Plaza di Denpasar. </w:t>
      </w:r>
      <w:r w:rsidRPr="008E297E">
        <w:rPr>
          <w:rFonts w:eastAsia="Times New Roman"/>
          <w:b w:val="0"/>
          <w:i/>
          <w:iCs/>
          <w:noProof w:val="0"/>
          <w:color w:val="auto"/>
          <w:sz w:val="20"/>
          <w:lang w:val="id-ID" w:eastAsia="ko-KR"/>
        </w:rPr>
        <w:t>Jurnal Ilmiah Satyagraha, 2</w:t>
      </w:r>
      <w:r w:rsidRPr="008E297E">
        <w:rPr>
          <w:rFonts w:eastAsia="Times New Roman"/>
          <w:b w:val="0"/>
          <w:noProof w:val="0"/>
          <w:color w:val="auto"/>
          <w:sz w:val="20"/>
          <w:lang w:val="id-ID" w:eastAsia="ko-KR"/>
        </w:rPr>
        <w:t xml:space="preserve">(1), 126-143. </w:t>
      </w:r>
      <w:hyperlink r:id="rId13" w:tgtFrame="_new" w:history="1">
        <w:r w:rsidRPr="008E297E">
          <w:rPr>
            <w:rFonts w:eastAsia="Times New Roman"/>
            <w:b w:val="0"/>
            <w:noProof w:val="0"/>
            <w:color w:val="0000FF"/>
            <w:sz w:val="20"/>
            <w:u w:val="single"/>
            <w:lang w:val="id-ID" w:eastAsia="ko-KR"/>
          </w:rPr>
          <w:t>https://doi.org/10.47532/jis.v2i1.60</w:t>
        </w:r>
      </w:hyperlink>
    </w:p>
    <w:p w14:paraId="2BB2D64B"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Kurniawati, M., &amp; Mulyanto, H. (2024). Implementasi </w:t>
      </w:r>
      <w:proofErr w:type="spellStart"/>
      <w:r w:rsidRPr="008E297E">
        <w:rPr>
          <w:rFonts w:eastAsia="Times New Roman"/>
          <w:b w:val="0"/>
          <w:noProof w:val="0"/>
          <w:color w:val="auto"/>
          <w:sz w:val="20"/>
          <w:lang w:val="id-ID" w:eastAsia="ko-KR"/>
        </w:rPr>
        <w:t>employee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dalam memediasi kepuasan kerja dan </w:t>
      </w:r>
      <w:proofErr w:type="spellStart"/>
      <w:r w:rsidRPr="008E297E">
        <w:rPr>
          <w:rFonts w:eastAsia="Times New Roman"/>
          <w:b w:val="0"/>
          <w:noProof w:val="0"/>
          <w:color w:val="auto"/>
          <w:sz w:val="20"/>
          <w:lang w:val="id-ID" w:eastAsia="ko-KR"/>
        </w:rPr>
        <w:t>work-life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balance</w:t>
      </w:r>
      <w:proofErr w:type="spellEnd"/>
      <w:r w:rsidRPr="008E297E">
        <w:rPr>
          <w:rFonts w:eastAsia="Times New Roman"/>
          <w:b w:val="0"/>
          <w:noProof w:val="0"/>
          <w:color w:val="auto"/>
          <w:sz w:val="20"/>
          <w:lang w:val="id-ID" w:eastAsia="ko-KR"/>
        </w:rPr>
        <w:t xml:space="preserve"> terhadap kinerja karyawan. </w:t>
      </w:r>
      <w:r w:rsidRPr="008E297E">
        <w:rPr>
          <w:rFonts w:eastAsia="Times New Roman"/>
          <w:b w:val="0"/>
          <w:i/>
          <w:iCs/>
          <w:noProof w:val="0"/>
          <w:color w:val="auto"/>
          <w:sz w:val="20"/>
          <w:lang w:val="id-ID" w:eastAsia="ko-KR"/>
        </w:rPr>
        <w:t>EKOMABIS: Jurnal Ekonomi Manajemen Bisnis, 5</w:t>
      </w:r>
      <w:r w:rsidRPr="008E297E">
        <w:rPr>
          <w:rFonts w:eastAsia="Times New Roman"/>
          <w:b w:val="0"/>
          <w:noProof w:val="0"/>
          <w:color w:val="auto"/>
          <w:sz w:val="20"/>
          <w:lang w:val="id-ID" w:eastAsia="ko-KR"/>
        </w:rPr>
        <w:t xml:space="preserve">(01), 29-40. </w:t>
      </w:r>
      <w:hyperlink r:id="rId14" w:tgtFrame="_new" w:history="1">
        <w:r w:rsidRPr="008E297E">
          <w:rPr>
            <w:rFonts w:eastAsia="Times New Roman"/>
            <w:b w:val="0"/>
            <w:noProof w:val="0"/>
            <w:color w:val="0000FF"/>
            <w:sz w:val="20"/>
            <w:u w:val="single"/>
            <w:lang w:val="id-ID" w:eastAsia="ko-KR"/>
          </w:rPr>
          <w:t>https://doi.org/10.37366/ekomabis.v5i01.1449</w:t>
        </w:r>
      </w:hyperlink>
    </w:p>
    <w:p w14:paraId="06D3B578"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proofErr w:type="spellStart"/>
      <w:r w:rsidRPr="008E297E">
        <w:rPr>
          <w:rFonts w:eastAsia="Times New Roman"/>
          <w:b w:val="0"/>
          <w:noProof w:val="0"/>
          <w:color w:val="auto"/>
          <w:sz w:val="20"/>
          <w:lang w:val="id-ID" w:eastAsia="ko-KR"/>
        </w:rPr>
        <w:t>Muchtadin</w:t>
      </w:r>
      <w:proofErr w:type="spellEnd"/>
      <w:r w:rsidRPr="008E297E">
        <w:rPr>
          <w:rFonts w:eastAsia="Times New Roman"/>
          <w:b w:val="0"/>
          <w:noProof w:val="0"/>
          <w:color w:val="auto"/>
          <w:sz w:val="20"/>
          <w:lang w:val="id-ID" w:eastAsia="ko-KR"/>
        </w:rPr>
        <w:t xml:space="preserve">, M. (2023). Pengaruh kepuasan kerja, makna kerja, dan </w:t>
      </w:r>
      <w:proofErr w:type="spellStart"/>
      <w:r w:rsidRPr="008E297E">
        <w:rPr>
          <w:rFonts w:eastAsia="Times New Roman"/>
          <w:b w:val="0"/>
          <w:noProof w:val="0"/>
          <w:color w:val="auto"/>
          <w:sz w:val="20"/>
          <w:lang w:val="id-ID" w:eastAsia="ko-KR"/>
        </w:rPr>
        <w:t>resiliensi</w:t>
      </w:r>
      <w:proofErr w:type="spellEnd"/>
      <w:r w:rsidRPr="008E297E">
        <w:rPr>
          <w:rFonts w:eastAsia="Times New Roman"/>
          <w:b w:val="0"/>
          <w:noProof w:val="0"/>
          <w:color w:val="auto"/>
          <w:sz w:val="20"/>
          <w:lang w:val="id-ID" w:eastAsia="ko-KR"/>
        </w:rPr>
        <w:t xml:space="preserve"> terhadap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pekerja </w:t>
      </w:r>
      <w:proofErr w:type="spellStart"/>
      <w:r w:rsidRPr="008E297E">
        <w:rPr>
          <w:rFonts w:eastAsia="Times New Roman"/>
          <w:b w:val="0"/>
          <w:noProof w:val="0"/>
          <w:color w:val="auto"/>
          <w:sz w:val="20"/>
          <w:lang w:val="id-ID" w:eastAsia="ko-KR"/>
        </w:rPr>
        <w:t>milenial</w:t>
      </w:r>
      <w:proofErr w:type="spellEnd"/>
      <w:r w:rsidRPr="008E297E">
        <w:rPr>
          <w:rFonts w:eastAsia="Times New Roman"/>
          <w:b w:val="0"/>
          <w:noProof w:val="0"/>
          <w:color w:val="auto"/>
          <w:sz w:val="20"/>
          <w:lang w:val="id-ID" w:eastAsia="ko-KR"/>
        </w:rPr>
        <w:t xml:space="preserve">. </w:t>
      </w:r>
      <w:r w:rsidRPr="008E297E">
        <w:rPr>
          <w:rFonts w:eastAsia="Times New Roman"/>
          <w:b w:val="0"/>
          <w:i/>
          <w:iCs/>
          <w:noProof w:val="0"/>
          <w:color w:val="auto"/>
          <w:sz w:val="20"/>
          <w:lang w:val="id-ID" w:eastAsia="ko-KR"/>
        </w:rPr>
        <w:t>Manajemen dan Kewirausahaan, 4</w:t>
      </w:r>
      <w:r w:rsidRPr="008E297E">
        <w:rPr>
          <w:rFonts w:eastAsia="Times New Roman"/>
          <w:b w:val="0"/>
          <w:noProof w:val="0"/>
          <w:color w:val="auto"/>
          <w:sz w:val="20"/>
          <w:lang w:val="id-ID" w:eastAsia="ko-KR"/>
        </w:rPr>
        <w:t xml:space="preserve">(2), 93-104. </w:t>
      </w:r>
      <w:hyperlink r:id="rId15" w:tgtFrame="_new" w:history="1">
        <w:r w:rsidRPr="008E297E">
          <w:rPr>
            <w:rFonts w:eastAsia="Times New Roman"/>
            <w:b w:val="0"/>
            <w:noProof w:val="0"/>
            <w:color w:val="0000FF"/>
            <w:sz w:val="20"/>
            <w:u w:val="single"/>
            <w:lang w:val="id-ID" w:eastAsia="ko-KR"/>
          </w:rPr>
          <w:t>https://doi.org/10.53682/mk.v4i2.7957</w:t>
        </w:r>
      </w:hyperlink>
    </w:p>
    <w:p w14:paraId="02E5753E"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proofErr w:type="spellStart"/>
      <w:r w:rsidRPr="008E297E">
        <w:rPr>
          <w:rFonts w:eastAsia="Times New Roman"/>
          <w:b w:val="0"/>
          <w:noProof w:val="0"/>
          <w:color w:val="auto"/>
          <w:sz w:val="20"/>
          <w:lang w:val="id-ID" w:eastAsia="ko-KR"/>
        </w:rPr>
        <w:t>Mufarrikhah</w:t>
      </w:r>
      <w:proofErr w:type="spellEnd"/>
      <w:r w:rsidRPr="008E297E">
        <w:rPr>
          <w:rFonts w:eastAsia="Times New Roman"/>
          <w:b w:val="0"/>
          <w:noProof w:val="0"/>
          <w:color w:val="auto"/>
          <w:sz w:val="20"/>
          <w:lang w:val="id-ID" w:eastAsia="ko-KR"/>
        </w:rPr>
        <w:t xml:space="preserve">, J. L., </w:t>
      </w:r>
      <w:proofErr w:type="spellStart"/>
      <w:r w:rsidRPr="008E297E">
        <w:rPr>
          <w:rFonts w:eastAsia="Times New Roman"/>
          <w:b w:val="0"/>
          <w:noProof w:val="0"/>
          <w:color w:val="auto"/>
          <w:sz w:val="20"/>
          <w:lang w:val="id-ID" w:eastAsia="ko-KR"/>
        </w:rPr>
        <w:t>Yuniardi</w:t>
      </w:r>
      <w:proofErr w:type="spellEnd"/>
      <w:r w:rsidRPr="008E297E">
        <w:rPr>
          <w:rFonts w:eastAsia="Times New Roman"/>
          <w:b w:val="0"/>
          <w:noProof w:val="0"/>
          <w:color w:val="auto"/>
          <w:sz w:val="20"/>
          <w:lang w:val="id-ID" w:eastAsia="ko-KR"/>
        </w:rPr>
        <w:t xml:space="preserve">, M. S., &amp; </w:t>
      </w:r>
      <w:proofErr w:type="spellStart"/>
      <w:r w:rsidRPr="008E297E">
        <w:rPr>
          <w:rFonts w:eastAsia="Times New Roman"/>
          <w:b w:val="0"/>
          <w:noProof w:val="0"/>
          <w:color w:val="auto"/>
          <w:sz w:val="20"/>
          <w:lang w:val="id-ID" w:eastAsia="ko-KR"/>
        </w:rPr>
        <w:t>Syakarofath</w:t>
      </w:r>
      <w:proofErr w:type="spellEnd"/>
      <w:r w:rsidRPr="008E297E">
        <w:rPr>
          <w:rFonts w:eastAsia="Times New Roman"/>
          <w:b w:val="0"/>
          <w:noProof w:val="0"/>
          <w:color w:val="auto"/>
          <w:sz w:val="20"/>
          <w:lang w:val="id-ID" w:eastAsia="ko-KR"/>
        </w:rPr>
        <w:t xml:space="preserve">, N. A. (2020). Peran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terhadap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karyawan. </w:t>
      </w:r>
      <w:proofErr w:type="spellStart"/>
      <w:r w:rsidRPr="008E297E">
        <w:rPr>
          <w:rFonts w:eastAsia="Times New Roman"/>
          <w:b w:val="0"/>
          <w:i/>
          <w:iCs/>
          <w:noProof w:val="0"/>
          <w:color w:val="auto"/>
          <w:sz w:val="20"/>
          <w:lang w:val="id-ID" w:eastAsia="ko-KR"/>
        </w:rPr>
        <w:t>Gadjah</w:t>
      </w:r>
      <w:proofErr w:type="spellEnd"/>
      <w:r w:rsidRPr="008E297E">
        <w:rPr>
          <w:rFonts w:eastAsia="Times New Roman"/>
          <w:b w:val="0"/>
          <w:i/>
          <w:iCs/>
          <w:noProof w:val="0"/>
          <w:color w:val="auto"/>
          <w:sz w:val="20"/>
          <w:lang w:val="id-ID" w:eastAsia="ko-KR"/>
        </w:rPr>
        <w:t xml:space="preserve"> Mada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Psychology</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GamaJoP</w:t>
      </w:r>
      <w:proofErr w:type="spellEnd"/>
      <w:r w:rsidRPr="008E297E">
        <w:rPr>
          <w:rFonts w:eastAsia="Times New Roman"/>
          <w:b w:val="0"/>
          <w:i/>
          <w:iCs/>
          <w:noProof w:val="0"/>
          <w:color w:val="auto"/>
          <w:sz w:val="20"/>
          <w:lang w:val="id-ID" w:eastAsia="ko-KR"/>
        </w:rPr>
        <w:t>), 6</w:t>
      </w:r>
      <w:r w:rsidRPr="008E297E">
        <w:rPr>
          <w:rFonts w:eastAsia="Times New Roman"/>
          <w:b w:val="0"/>
          <w:noProof w:val="0"/>
          <w:color w:val="auto"/>
          <w:sz w:val="20"/>
          <w:lang w:val="id-ID" w:eastAsia="ko-KR"/>
        </w:rPr>
        <w:t xml:space="preserve">(2). </w:t>
      </w:r>
      <w:hyperlink r:id="rId16" w:tgtFrame="_new" w:history="1">
        <w:r w:rsidRPr="008E297E">
          <w:rPr>
            <w:rFonts w:eastAsia="Times New Roman"/>
            <w:b w:val="0"/>
            <w:noProof w:val="0"/>
            <w:color w:val="0000FF"/>
            <w:sz w:val="20"/>
            <w:u w:val="single"/>
            <w:lang w:val="id-ID" w:eastAsia="ko-KR"/>
          </w:rPr>
          <w:t>https://doi.org/10.22146/gamajop.56396</w:t>
        </w:r>
      </w:hyperlink>
    </w:p>
    <w:p w14:paraId="37CF8B4A"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Nasution, N. A., Fahruzi, A., </w:t>
      </w:r>
      <w:proofErr w:type="spellStart"/>
      <w:r w:rsidRPr="008E297E">
        <w:rPr>
          <w:rFonts w:eastAsia="Times New Roman"/>
          <w:b w:val="0"/>
          <w:noProof w:val="0"/>
          <w:color w:val="auto"/>
          <w:sz w:val="20"/>
          <w:lang w:val="id-ID" w:eastAsia="ko-KR"/>
        </w:rPr>
        <w:t>Rusmewahni</w:t>
      </w:r>
      <w:proofErr w:type="spellEnd"/>
      <w:r w:rsidRPr="008E297E">
        <w:rPr>
          <w:rFonts w:eastAsia="Times New Roman"/>
          <w:b w:val="0"/>
          <w:noProof w:val="0"/>
          <w:color w:val="auto"/>
          <w:sz w:val="20"/>
          <w:lang w:val="id-ID" w:eastAsia="ko-KR"/>
        </w:rPr>
        <w:t xml:space="preserve">, R., &amp; Dewi, K. V. (2024). </w:t>
      </w:r>
      <w:proofErr w:type="spellStart"/>
      <w:r w:rsidRPr="008E297E">
        <w:rPr>
          <w:rFonts w:eastAsia="Times New Roman"/>
          <w:b w:val="0"/>
          <w:noProof w:val="0"/>
          <w:color w:val="auto"/>
          <w:sz w:val="20"/>
          <w:lang w:val="id-ID" w:eastAsia="ko-KR"/>
        </w:rPr>
        <w:t>Implementation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transformational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to</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influence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affective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commitment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through</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w:t>
      </w:r>
      <w:r w:rsidRPr="008E297E">
        <w:rPr>
          <w:rFonts w:eastAsia="Times New Roman"/>
          <w:b w:val="0"/>
          <w:i/>
          <w:iCs/>
          <w:noProof w:val="0"/>
          <w:color w:val="auto"/>
          <w:sz w:val="20"/>
          <w:lang w:val="id-ID" w:eastAsia="ko-KR"/>
        </w:rPr>
        <w:t xml:space="preserve">International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Economics</w:t>
      </w:r>
      <w:proofErr w:type="spellEnd"/>
      <w:r w:rsidRPr="008E297E">
        <w:rPr>
          <w:rFonts w:eastAsia="Times New Roman"/>
          <w:b w:val="0"/>
          <w:i/>
          <w:iCs/>
          <w:noProof w:val="0"/>
          <w:color w:val="auto"/>
          <w:sz w:val="20"/>
          <w:lang w:val="id-ID" w:eastAsia="ko-KR"/>
        </w:rPr>
        <w:t xml:space="preserve">, Business </w:t>
      </w:r>
      <w:proofErr w:type="spellStart"/>
      <w:r w:rsidRPr="008E297E">
        <w:rPr>
          <w:rFonts w:eastAsia="Times New Roman"/>
          <w:b w:val="0"/>
          <w:i/>
          <w:iCs/>
          <w:noProof w:val="0"/>
          <w:color w:val="auto"/>
          <w:sz w:val="20"/>
          <w:lang w:val="id-ID" w:eastAsia="ko-KR"/>
        </w:rPr>
        <w:t>and</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Accounting</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Research</w:t>
      </w:r>
      <w:proofErr w:type="spellEnd"/>
      <w:r w:rsidRPr="008E297E">
        <w:rPr>
          <w:rFonts w:eastAsia="Times New Roman"/>
          <w:b w:val="0"/>
          <w:i/>
          <w:iCs/>
          <w:noProof w:val="0"/>
          <w:color w:val="auto"/>
          <w:sz w:val="20"/>
          <w:lang w:val="id-ID" w:eastAsia="ko-KR"/>
        </w:rPr>
        <w:t xml:space="preserve"> (IJEBAR), 8</w:t>
      </w:r>
      <w:r w:rsidRPr="008E297E">
        <w:rPr>
          <w:rFonts w:eastAsia="Times New Roman"/>
          <w:b w:val="0"/>
          <w:noProof w:val="0"/>
          <w:color w:val="auto"/>
          <w:sz w:val="20"/>
          <w:lang w:val="id-ID" w:eastAsia="ko-KR"/>
        </w:rPr>
        <w:t xml:space="preserve">(2), 1-15. </w:t>
      </w:r>
      <w:hyperlink r:id="rId17" w:tgtFrame="_new" w:history="1">
        <w:r w:rsidRPr="008E297E">
          <w:rPr>
            <w:rFonts w:eastAsia="Times New Roman"/>
            <w:b w:val="0"/>
            <w:noProof w:val="0"/>
            <w:color w:val="0000FF"/>
            <w:sz w:val="20"/>
            <w:u w:val="single"/>
            <w:lang w:val="id-ID" w:eastAsia="ko-KR"/>
          </w:rPr>
          <w:t>https://doi.org/10.29040/ijebar.v8i2.14121</w:t>
        </w:r>
      </w:hyperlink>
    </w:p>
    <w:p w14:paraId="301F5F77"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Nugraha, B. W., &amp; </w:t>
      </w:r>
      <w:proofErr w:type="spellStart"/>
      <w:r w:rsidRPr="008E297E">
        <w:rPr>
          <w:rFonts w:eastAsia="Times New Roman"/>
          <w:b w:val="0"/>
          <w:noProof w:val="0"/>
          <w:color w:val="auto"/>
          <w:sz w:val="20"/>
          <w:lang w:val="id-ID" w:eastAsia="ko-KR"/>
        </w:rPr>
        <w:t>Rukhviyanti</w:t>
      </w:r>
      <w:proofErr w:type="spellEnd"/>
      <w:r w:rsidRPr="008E297E">
        <w:rPr>
          <w:rFonts w:eastAsia="Times New Roman"/>
          <w:b w:val="0"/>
          <w:noProof w:val="0"/>
          <w:color w:val="auto"/>
          <w:sz w:val="20"/>
          <w:lang w:val="id-ID" w:eastAsia="ko-KR"/>
        </w:rPr>
        <w:t xml:space="preserve">, N. (2024). The </w:t>
      </w:r>
      <w:proofErr w:type="spellStart"/>
      <w:r w:rsidRPr="008E297E">
        <w:rPr>
          <w:rFonts w:eastAsia="Times New Roman"/>
          <w:b w:val="0"/>
          <w:noProof w:val="0"/>
          <w:color w:val="auto"/>
          <w:sz w:val="20"/>
          <w:lang w:val="id-ID" w:eastAsia="ko-KR"/>
        </w:rPr>
        <w:t>effect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work-life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balance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and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overload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employee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productivity</w:t>
      </w:r>
      <w:proofErr w:type="spellEnd"/>
      <w:r w:rsidRPr="008E297E">
        <w:rPr>
          <w:rFonts w:eastAsia="Times New Roman"/>
          <w:b w:val="0"/>
          <w:noProof w:val="0"/>
          <w:color w:val="auto"/>
          <w:sz w:val="20"/>
          <w:lang w:val="id-ID" w:eastAsia="ko-KR"/>
        </w:rPr>
        <w:t xml:space="preserve">: The </w:t>
      </w:r>
      <w:proofErr w:type="spellStart"/>
      <w:r w:rsidRPr="008E297E">
        <w:rPr>
          <w:rFonts w:eastAsia="Times New Roman"/>
          <w:b w:val="0"/>
          <w:noProof w:val="0"/>
          <w:color w:val="auto"/>
          <w:sz w:val="20"/>
          <w:lang w:val="id-ID" w:eastAsia="ko-KR"/>
        </w:rPr>
        <w:t>role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satisfaction</w:t>
      </w:r>
      <w:proofErr w:type="spellEnd"/>
      <w:r w:rsidRPr="008E297E">
        <w:rPr>
          <w:rFonts w:eastAsia="Times New Roman"/>
          <w:b w:val="0"/>
          <w:noProof w:val="0"/>
          <w:color w:val="auto"/>
          <w:sz w:val="20"/>
          <w:lang w:val="id-ID" w:eastAsia="ko-KR"/>
        </w:rPr>
        <w:t xml:space="preserve"> as a </w:t>
      </w:r>
      <w:proofErr w:type="spellStart"/>
      <w:r w:rsidRPr="008E297E">
        <w:rPr>
          <w:rFonts w:eastAsia="Times New Roman"/>
          <w:b w:val="0"/>
          <w:noProof w:val="0"/>
          <w:color w:val="auto"/>
          <w:sz w:val="20"/>
          <w:lang w:val="id-ID" w:eastAsia="ko-KR"/>
        </w:rPr>
        <w:t>mediating</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variable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at</w:t>
      </w:r>
      <w:proofErr w:type="spellEnd"/>
      <w:r w:rsidRPr="008E297E">
        <w:rPr>
          <w:rFonts w:eastAsia="Times New Roman"/>
          <w:b w:val="0"/>
          <w:noProof w:val="0"/>
          <w:color w:val="auto"/>
          <w:sz w:val="20"/>
          <w:lang w:val="id-ID" w:eastAsia="ko-KR"/>
        </w:rPr>
        <w:t xml:space="preserve"> BRI </w:t>
      </w:r>
      <w:proofErr w:type="spellStart"/>
      <w:r w:rsidRPr="008E297E">
        <w:rPr>
          <w:rFonts w:eastAsia="Times New Roman"/>
          <w:b w:val="0"/>
          <w:noProof w:val="0"/>
          <w:color w:val="auto"/>
          <w:sz w:val="20"/>
          <w:lang w:val="id-ID" w:eastAsia="ko-KR"/>
        </w:rPr>
        <w:t>employees</w:t>
      </w:r>
      <w:proofErr w:type="spellEnd"/>
      <w:r w:rsidRPr="008E297E">
        <w:rPr>
          <w:rFonts w:eastAsia="Times New Roman"/>
          <w:b w:val="0"/>
          <w:noProof w:val="0"/>
          <w:color w:val="auto"/>
          <w:sz w:val="20"/>
          <w:lang w:val="id-ID" w:eastAsia="ko-KR"/>
        </w:rPr>
        <w:t xml:space="preserve"> in Bandung </w:t>
      </w:r>
      <w:proofErr w:type="spellStart"/>
      <w:r w:rsidRPr="008E297E">
        <w:rPr>
          <w:rFonts w:eastAsia="Times New Roman"/>
          <w:b w:val="0"/>
          <w:noProof w:val="0"/>
          <w:color w:val="auto"/>
          <w:sz w:val="20"/>
          <w:lang w:val="id-ID" w:eastAsia="ko-KR"/>
        </w:rPr>
        <w:t>city</w:t>
      </w:r>
      <w:proofErr w:type="spellEnd"/>
      <w:r w:rsidRPr="008E297E">
        <w:rPr>
          <w:rFonts w:eastAsia="Times New Roman"/>
          <w:b w:val="0"/>
          <w:noProof w:val="0"/>
          <w:color w:val="auto"/>
          <w:sz w:val="20"/>
          <w:lang w:val="id-ID" w:eastAsia="ko-KR"/>
        </w:rPr>
        <w:t xml:space="preserve">. </w:t>
      </w:r>
      <w:r w:rsidRPr="008E297E">
        <w:rPr>
          <w:rFonts w:eastAsia="Times New Roman"/>
          <w:b w:val="0"/>
          <w:i/>
          <w:iCs/>
          <w:noProof w:val="0"/>
          <w:color w:val="auto"/>
          <w:sz w:val="20"/>
          <w:lang w:val="id-ID" w:eastAsia="ko-KR"/>
        </w:rPr>
        <w:t xml:space="preserve">Indonesian </w:t>
      </w:r>
      <w:proofErr w:type="spellStart"/>
      <w:r w:rsidRPr="008E297E">
        <w:rPr>
          <w:rFonts w:eastAsia="Times New Roman"/>
          <w:b w:val="0"/>
          <w:i/>
          <w:iCs/>
          <w:noProof w:val="0"/>
          <w:color w:val="auto"/>
          <w:sz w:val="20"/>
          <w:lang w:val="id-ID" w:eastAsia="ko-KR"/>
        </w:rPr>
        <w:t>Interdisciplinary</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Sharia</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Economics</w:t>
      </w:r>
      <w:proofErr w:type="spellEnd"/>
      <w:r w:rsidRPr="008E297E">
        <w:rPr>
          <w:rFonts w:eastAsia="Times New Roman"/>
          <w:b w:val="0"/>
          <w:i/>
          <w:iCs/>
          <w:noProof w:val="0"/>
          <w:color w:val="auto"/>
          <w:sz w:val="20"/>
          <w:lang w:val="id-ID" w:eastAsia="ko-KR"/>
        </w:rPr>
        <w:t xml:space="preserve"> (IIJSE), 7</w:t>
      </w:r>
      <w:r w:rsidRPr="008E297E">
        <w:rPr>
          <w:rFonts w:eastAsia="Times New Roman"/>
          <w:b w:val="0"/>
          <w:noProof w:val="0"/>
          <w:color w:val="auto"/>
          <w:sz w:val="20"/>
          <w:lang w:val="id-ID" w:eastAsia="ko-KR"/>
        </w:rPr>
        <w:t>(2), 3808-3833.</w:t>
      </w:r>
    </w:p>
    <w:p w14:paraId="3E9E30F2"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Nuha, A. U., </w:t>
      </w:r>
      <w:proofErr w:type="spellStart"/>
      <w:r w:rsidRPr="008E297E">
        <w:rPr>
          <w:rFonts w:eastAsia="Times New Roman"/>
          <w:b w:val="0"/>
          <w:noProof w:val="0"/>
          <w:color w:val="auto"/>
          <w:sz w:val="20"/>
          <w:lang w:val="id-ID" w:eastAsia="ko-KR"/>
        </w:rPr>
        <w:t>Rosichin</w:t>
      </w:r>
      <w:proofErr w:type="spellEnd"/>
      <w:r w:rsidRPr="008E297E">
        <w:rPr>
          <w:rFonts w:eastAsia="Times New Roman"/>
          <w:b w:val="0"/>
          <w:noProof w:val="0"/>
          <w:color w:val="auto"/>
          <w:sz w:val="20"/>
          <w:lang w:val="id-ID" w:eastAsia="ko-KR"/>
        </w:rPr>
        <w:t xml:space="preserve">, M., </w:t>
      </w:r>
      <w:proofErr w:type="spellStart"/>
      <w:r w:rsidRPr="008E297E">
        <w:rPr>
          <w:rFonts w:eastAsia="Times New Roman"/>
          <w:b w:val="0"/>
          <w:noProof w:val="0"/>
          <w:color w:val="auto"/>
          <w:sz w:val="20"/>
          <w:lang w:val="id-ID" w:eastAsia="ko-KR"/>
        </w:rPr>
        <w:t>Indrik</w:t>
      </w:r>
      <w:proofErr w:type="spellEnd"/>
      <w:r w:rsidRPr="008E297E">
        <w:rPr>
          <w:rFonts w:eastAsia="Times New Roman"/>
          <w:b w:val="0"/>
          <w:noProof w:val="0"/>
          <w:color w:val="auto"/>
          <w:sz w:val="20"/>
          <w:lang w:val="id-ID" w:eastAsia="ko-KR"/>
        </w:rPr>
        <w:t xml:space="preserve">, M., &amp; Maharani, A. (2024). </w:t>
      </w:r>
      <w:proofErr w:type="spellStart"/>
      <w:r w:rsidRPr="008E297E">
        <w:rPr>
          <w:rFonts w:eastAsia="Times New Roman"/>
          <w:b w:val="0"/>
          <w:noProof w:val="0"/>
          <w:color w:val="auto"/>
          <w:sz w:val="20"/>
          <w:lang w:val="id-ID" w:eastAsia="ko-KR"/>
        </w:rPr>
        <w:t>Enhancing</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group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performance</w:t>
      </w:r>
      <w:proofErr w:type="spellEnd"/>
      <w:r w:rsidRPr="008E297E">
        <w:rPr>
          <w:rFonts w:eastAsia="Times New Roman"/>
          <w:b w:val="0"/>
          <w:noProof w:val="0"/>
          <w:color w:val="auto"/>
          <w:sz w:val="20"/>
          <w:lang w:val="id-ID" w:eastAsia="ko-KR"/>
        </w:rPr>
        <w:t xml:space="preserve"> in </w:t>
      </w:r>
      <w:proofErr w:type="spellStart"/>
      <w:r w:rsidRPr="008E297E">
        <w:rPr>
          <w:rFonts w:eastAsia="Times New Roman"/>
          <w:b w:val="0"/>
          <w:noProof w:val="0"/>
          <w:color w:val="auto"/>
          <w:sz w:val="20"/>
          <w:lang w:val="id-ID" w:eastAsia="ko-KR"/>
        </w:rPr>
        <w:t>mining</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company</w:t>
      </w:r>
      <w:proofErr w:type="spellEnd"/>
      <w:r w:rsidRPr="008E297E">
        <w:rPr>
          <w:rFonts w:eastAsia="Times New Roman"/>
          <w:b w:val="0"/>
          <w:noProof w:val="0"/>
          <w:color w:val="auto"/>
          <w:sz w:val="20"/>
          <w:lang w:val="id-ID" w:eastAsia="ko-KR"/>
        </w:rPr>
        <w:t xml:space="preserve">: The </w:t>
      </w:r>
      <w:proofErr w:type="spellStart"/>
      <w:r w:rsidRPr="008E297E">
        <w:rPr>
          <w:rFonts w:eastAsia="Times New Roman"/>
          <w:b w:val="0"/>
          <w:noProof w:val="0"/>
          <w:color w:val="auto"/>
          <w:sz w:val="20"/>
          <w:lang w:val="id-ID" w:eastAsia="ko-KR"/>
        </w:rPr>
        <w:t>role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styles</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and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motivation</w:t>
      </w:r>
      <w:proofErr w:type="spellEnd"/>
      <w:r w:rsidRPr="008E297E">
        <w:rPr>
          <w:rFonts w:eastAsia="Times New Roman"/>
          <w:b w:val="0"/>
          <w:noProof w:val="0"/>
          <w:color w:val="auto"/>
          <w:sz w:val="20"/>
          <w:lang w:val="id-ID" w:eastAsia="ko-KR"/>
        </w:rPr>
        <w:t xml:space="preserve">. </w:t>
      </w:r>
      <w:r w:rsidRPr="008E297E">
        <w:rPr>
          <w:rFonts w:eastAsia="Times New Roman"/>
          <w:b w:val="0"/>
          <w:i/>
          <w:iCs/>
          <w:noProof w:val="0"/>
          <w:color w:val="auto"/>
          <w:sz w:val="20"/>
          <w:lang w:val="id-ID" w:eastAsia="ko-KR"/>
        </w:rPr>
        <w:t xml:space="preserve">Daengku: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Humanities</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and</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Social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Sciences</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Innovation</w:t>
      </w:r>
      <w:proofErr w:type="spellEnd"/>
      <w:r w:rsidRPr="008E297E">
        <w:rPr>
          <w:rFonts w:eastAsia="Times New Roman"/>
          <w:b w:val="0"/>
          <w:i/>
          <w:iCs/>
          <w:noProof w:val="0"/>
          <w:color w:val="auto"/>
          <w:sz w:val="20"/>
          <w:lang w:val="id-ID" w:eastAsia="ko-KR"/>
        </w:rPr>
        <w:t>, 4</w:t>
      </w:r>
      <w:r w:rsidRPr="008E297E">
        <w:rPr>
          <w:rFonts w:eastAsia="Times New Roman"/>
          <w:b w:val="0"/>
          <w:noProof w:val="0"/>
          <w:color w:val="auto"/>
          <w:sz w:val="20"/>
          <w:lang w:val="id-ID" w:eastAsia="ko-KR"/>
        </w:rPr>
        <w:t xml:space="preserve">(1), 75-83. </w:t>
      </w:r>
      <w:hyperlink r:id="rId18" w:tgtFrame="_new" w:history="1">
        <w:r w:rsidRPr="008E297E">
          <w:rPr>
            <w:rFonts w:eastAsia="Times New Roman"/>
            <w:b w:val="0"/>
            <w:noProof w:val="0"/>
            <w:color w:val="0000FF"/>
            <w:sz w:val="20"/>
            <w:u w:val="single"/>
            <w:lang w:val="id-ID" w:eastAsia="ko-KR"/>
          </w:rPr>
          <w:t>https://doi.org/10.35877/454RI.daengku2255</w:t>
        </w:r>
      </w:hyperlink>
    </w:p>
    <w:p w14:paraId="55C89026"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Panjaitan, Y. Y. S., &amp; Fazri, A. (2023). Peran kepuasan kerja dalam memediasi pengaruh dukungan organisasi terhadap kinerja pegawai di lingkungan Balai Pengelola Transportasi Darat (BPTD) Wilayah V Provinsi Jambi. </w:t>
      </w:r>
      <w:r w:rsidRPr="008E297E">
        <w:rPr>
          <w:rFonts w:eastAsia="Times New Roman"/>
          <w:b w:val="0"/>
          <w:i/>
          <w:iCs/>
          <w:noProof w:val="0"/>
          <w:color w:val="auto"/>
          <w:sz w:val="20"/>
          <w:lang w:val="id-ID" w:eastAsia="ko-KR"/>
        </w:rPr>
        <w:t>Jurnal Manajemen Terapan dan Keuangan, 12</w:t>
      </w:r>
      <w:r w:rsidRPr="008E297E">
        <w:rPr>
          <w:rFonts w:eastAsia="Times New Roman"/>
          <w:b w:val="0"/>
          <w:noProof w:val="0"/>
          <w:color w:val="auto"/>
          <w:sz w:val="20"/>
          <w:lang w:val="id-ID" w:eastAsia="ko-KR"/>
        </w:rPr>
        <w:t>(03), 858-871.</w:t>
      </w:r>
    </w:p>
    <w:p w14:paraId="0A4EF2A6"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Prabowo, W. M. (2020). Pengaruh </w:t>
      </w:r>
      <w:proofErr w:type="spellStart"/>
      <w:r w:rsidRPr="008E297E">
        <w:rPr>
          <w:rFonts w:eastAsia="Times New Roman"/>
          <w:b w:val="0"/>
          <w:noProof w:val="0"/>
          <w:color w:val="auto"/>
          <w:sz w:val="20"/>
          <w:lang w:val="id-ID" w:eastAsia="ko-KR"/>
        </w:rPr>
        <w:t>transformational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dan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terhadap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performance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dime</w:t>
      </w:r>
      <w:proofErr w:type="spellEnd"/>
      <w:r w:rsidRPr="008E297E">
        <w:rPr>
          <w:rFonts w:eastAsia="Times New Roman"/>
          <w:b w:val="0"/>
          <w:noProof w:val="0"/>
          <w:color w:val="auto"/>
          <w:sz w:val="20"/>
          <w:lang w:val="id-ID" w:eastAsia="ko-KR"/>
        </w:rPr>
        <w:t xml:space="preserve">-diasi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(studi pada pegawai pusat data dan sistem informasi kementerian pertanian). </w:t>
      </w:r>
      <w:r w:rsidRPr="008E297E">
        <w:rPr>
          <w:rFonts w:eastAsia="Times New Roman"/>
          <w:b w:val="0"/>
          <w:i/>
          <w:iCs/>
          <w:noProof w:val="0"/>
          <w:color w:val="auto"/>
          <w:sz w:val="20"/>
          <w:lang w:val="id-ID" w:eastAsia="ko-KR"/>
        </w:rPr>
        <w:t>Naskah Publikasi</w:t>
      </w:r>
      <w:r w:rsidRPr="008E297E">
        <w:rPr>
          <w:rFonts w:eastAsia="Times New Roman"/>
          <w:b w:val="0"/>
          <w:noProof w:val="0"/>
          <w:color w:val="auto"/>
          <w:sz w:val="20"/>
          <w:lang w:val="id-ID" w:eastAsia="ko-KR"/>
        </w:rPr>
        <w:t xml:space="preserve">, Universitas Islam Indonesia Fakultas Bisnis Dan </w:t>
      </w:r>
      <w:proofErr w:type="spellStart"/>
      <w:r w:rsidRPr="008E297E">
        <w:rPr>
          <w:rFonts w:eastAsia="Times New Roman"/>
          <w:b w:val="0"/>
          <w:noProof w:val="0"/>
          <w:color w:val="auto"/>
          <w:sz w:val="20"/>
          <w:lang w:val="id-ID" w:eastAsia="ko-KR"/>
        </w:rPr>
        <w:t>Ekonomika</w:t>
      </w:r>
      <w:proofErr w:type="spellEnd"/>
      <w:r w:rsidRPr="008E297E">
        <w:rPr>
          <w:rFonts w:eastAsia="Times New Roman"/>
          <w:b w:val="0"/>
          <w:noProof w:val="0"/>
          <w:color w:val="auto"/>
          <w:sz w:val="20"/>
          <w:lang w:val="id-ID" w:eastAsia="ko-KR"/>
        </w:rPr>
        <w:t xml:space="preserve"> Yogyakarta. </w:t>
      </w:r>
      <w:hyperlink r:id="rId19" w:tgtFrame="_new" w:history="1">
        <w:r w:rsidRPr="008E297E">
          <w:rPr>
            <w:rFonts w:eastAsia="Times New Roman"/>
            <w:b w:val="0"/>
            <w:noProof w:val="0"/>
            <w:color w:val="0000FF"/>
            <w:sz w:val="20"/>
            <w:u w:val="single"/>
            <w:lang w:val="id-ID" w:eastAsia="ko-KR"/>
          </w:rPr>
          <w:t>https://doi.org/10.35917/tb.v22i2.199</w:t>
        </w:r>
      </w:hyperlink>
    </w:p>
    <w:p w14:paraId="11BF92EA"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proofErr w:type="spellStart"/>
      <w:r w:rsidRPr="008E297E">
        <w:rPr>
          <w:rFonts w:eastAsia="Times New Roman"/>
          <w:b w:val="0"/>
          <w:noProof w:val="0"/>
          <w:color w:val="auto"/>
          <w:sz w:val="20"/>
          <w:lang w:val="id-ID" w:eastAsia="ko-KR"/>
        </w:rPr>
        <w:t>Prastyadewi</w:t>
      </w:r>
      <w:proofErr w:type="spellEnd"/>
      <w:r w:rsidRPr="008E297E">
        <w:rPr>
          <w:rFonts w:eastAsia="Times New Roman"/>
          <w:b w:val="0"/>
          <w:noProof w:val="0"/>
          <w:color w:val="auto"/>
          <w:sz w:val="20"/>
          <w:lang w:val="id-ID" w:eastAsia="ko-KR"/>
        </w:rPr>
        <w:t xml:space="preserve">, M. I., Adhika, I. N. R., &amp; Kusuma, S. N. B. A. (2024). Pengaruh kepemimpinan </w:t>
      </w:r>
      <w:proofErr w:type="spellStart"/>
      <w:r w:rsidRPr="008E297E">
        <w:rPr>
          <w:rFonts w:eastAsia="Times New Roman"/>
          <w:b w:val="0"/>
          <w:noProof w:val="0"/>
          <w:color w:val="auto"/>
          <w:sz w:val="20"/>
          <w:lang w:val="id-ID" w:eastAsia="ko-KR"/>
        </w:rPr>
        <w:t>transformasional</w:t>
      </w:r>
      <w:proofErr w:type="spellEnd"/>
      <w:r w:rsidRPr="008E297E">
        <w:rPr>
          <w:rFonts w:eastAsia="Times New Roman"/>
          <w:b w:val="0"/>
          <w:noProof w:val="0"/>
          <w:color w:val="auto"/>
          <w:sz w:val="20"/>
          <w:lang w:val="id-ID" w:eastAsia="ko-KR"/>
        </w:rPr>
        <w:t xml:space="preserve">, motivasi dan pengembangan </w:t>
      </w:r>
      <w:proofErr w:type="spellStart"/>
      <w:r w:rsidRPr="008E297E">
        <w:rPr>
          <w:rFonts w:eastAsia="Times New Roman"/>
          <w:b w:val="0"/>
          <w:noProof w:val="0"/>
          <w:color w:val="auto"/>
          <w:sz w:val="20"/>
          <w:lang w:val="id-ID" w:eastAsia="ko-KR"/>
        </w:rPr>
        <w:t>karir</w:t>
      </w:r>
      <w:proofErr w:type="spellEnd"/>
      <w:r w:rsidRPr="008E297E">
        <w:rPr>
          <w:rFonts w:eastAsia="Times New Roman"/>
          <w:b w:val="0"/>
          <w:noProof w:val="0"/>
          <w:color w:val="auto"/>
          <w:sz w:val="20"/>
          <w:lang w:val="id-ID" w:eastAsia="ko-KR"/>
        </w:rPr>
        <w:t xml:space="preserve"> terhadap kepuasan kerja karyawan pada perusahaan PDAM Tirta </w:t>
      </w:r>
      <w:proofErr w:type="spellStart"/>
      <w:r w:rsidRPr="008E297E">
        <w:rPr>
          <w:rFonts w:eastAsia="Times New Roman"/>
          <w:b w:val="0"/>
          <w:noProof w:val="0"/>
          <w:color w:val="auto"/>
          <w:sz w:val="20"/>
          <w:lang w:val="id-ID" w:eastAsia="ko-KR"/>
        </w:rPr>
        <w:t>Mangutama</w:t>
      </w:r>
      <w:proofErr w:type="spellEnd"/>
      <w:r w:rsidRPr="008E297E">
        <w:rPr>
          <w:rFonts w:eastAsia="Times New Roman"/>
          <w:b w:val="0"/>
          <w:noProof w:val="0"/>
          <w:color w:val="auto"/>
          <w:sz w:val="20"/>
          <w:lang w:val="id-ID" w:eastAsia="ko-KR"/>
        </w:rPr>
        <w:t xml:space="preserve"> Kabupaten Badung. </w:t>
      </w:r>
      <w:r w:rsidRPr="008E297E">
        <w:rPr>
          <w:rFonts w:eastAsia="Times New Roman"/>
          <w:b w:val="0"/>
          <w:i/>
          <w:iCs/>
          <w:noProof w:val="0"/>
          <w:color w:val="auto"/>
          <w:sz w:val="20"/>
          <w:lang w:val="id-ID" w:eastAsia="ko-KR"/>
        </w:rPr>
        <w:t>Emas, 5</w:t>
      </w:r>
      <w:r w:rsidRPr="008E297E">
        <w:rPr>
          <w:rFonts w:eastAsia="Times New Roman"/>
          <w:b w:val="0"/>
          <w:noProof w:val="0"/>
          <w:color w:val="auto"/>
          <w:sz w:val="20"/>
          <w:lang w:val="id-ID" w:eastAsia="ko-KR"/>
        </w:rPr>
        <w:t>(10), 108-125.</w:t>
      </w:r>
    </w:p>
    <w:p w14:paraId="7D73CEDB"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Pratama, D. I., &amp; Yuniawan, A. (2024). Pengaruh dukungan organisasi terhadap keinginan keluar karyawan dengan keterikatan kerja sebagai variabel mediasi (studi pada karyawan tetap PT. X). </w:t>
      </w:r>
      <w:r w:rsidRPr="008E297E">
        <w:rPr>
          <w:rFonts w:eastAsia="Times New Roman"/>
          <w:b w:val="0"/>
          <w:i/>
          <w:iCs/>
          <w:noProof w:val="0"/>
          <w:color w:val="auto"/>
          <w:sz w:val="20"/>
          <w:lang w:val="id-ID" w:eastAsia="ko-KR"/>
        </w:rPr>
        <w:t xml:space="preserve">Diponegoro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Management</w:t>
      </w:r>
      <w:proofErr w:type="spellEnd"/>
      <w:r w:rsidRPr="008E297E">
        <w:rPr>
          <w:rFonts w:eastAsia="Times New Roman"/>
          <w:b w:val="0"/>
          <w:i/>
          <w:iCs/>
          <w:noProof w:val="0"/>
          <w:color w:val="auto"/>
          <w:sz w:val="20"/>
          <w:lang w:val="id-ID" w:eastAsia="ko-KR"/>
        </w:rPr>
        <w:t>, 13</w:t>
      </w:r>
      <w:r w:rsidRPr="008E297E">
        <w:rPr>
          <w:rFonts w:eastAsia="Times New Roman"/>
          <w:b w:val="0"/>
          <w:noProof w:val="0"/>
          <w:color w:val="auto"/>
          <w:sz w:val="20"/>
          <w:lang w:val="id-ID" w:eastAsia="ko-KR"/>
        </w:rPr>
        <w:t>(1), 1-10.</w:t>
      </w:r>
    </w:p>
    <w:p w14:paraId="5ED39C12"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Pungkas, P. (2022). Pengaruh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family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conflict</w:t>
      </w:r>
      <w:proofErr w:type="spellEnd"/>
      <w:r w:rsidRPr="008E297E">
        <w:rPr>
          <w:rFonts w:eastAsia="Times New Roman"/>
          <w:b w:val="0"/>
          <w:noProof w:val="0"/>
          <w:color w:val="auto"/>
          <w:sz w:val="20"/>
          <w:lang w:val="id-ID" w:eastAsia="ko-KR"/>
        </w:rPr>
        <w:t xml:space="preserve"> dan budaya organisasi terhadap kepuasan kerja dan </w:t>
      </w:r>
      <w:proofErr w:type="spellStart"/>
      <w:r w:rsidRPr="008E297E">
        <w:rPr>
          <w:rFonts w:eastAsia="Times New Roman"/>
          <w:b w:val="0"/>
          <w:noProof w:val="0"/>
          <w:color w:val="auto"/>
          <w:sz w:val="20"/>
          <w:lang w:val="id-ID" w:eastAsia="ko-KR"/>
        </w:rPr>
        <w:t>turnover</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intention</w:t>
      </w:r>
      <w:proofErr w:type="spellEnd"/>
      <w:r w:rsidRPr="008E297E">
        <w:rPr>
          <w:rFonts w:eastAsia="Times New Roman"/>
          <w:b w:val="0"/>
          <w:noProof w:val="0"/>
          <w:color w:val="auto"/>
          <w:sz w:val="20"/>
          <w:lang w:val="id-ID" w:eastAsia="ko-KR"/>
        </w:rPr>
        <w:t xml:space="preserve">. </w:t>
      </w:r>
      <w:r w:rsidRPr="008E297E">
        <w:rPr>
          <w:rFonts w:eastAsia="Times New Roman"/>
          <w:b w:val="0"/>
          <w:i/>
          <w:iCs/>
          <w:noProof w:val="0"/>
          <w:color w:val="auto"/>
          <w:sz w:val="20"/>
          <w:lang w:val="id-ID" w:eastAsia="ko-KR"/>
        </w:rPr>
        <w:t>E-Jurnal Manajemen, 9</w:t>
      </w:r>
      <w:r w:rsidRPr="008E297E">
        <w:rPr>
          <w:rFonts w:eastAsia="Times New Roman"/>
          <w:b w:val="0"/>
          <w:noProof w:val="0"/>
          <w:color w:val="auto"/>
          <w:sz w:val="20"/>
          <w:lang w:val="id-ID" w:eastAsia="ko-KR"/>
        </w:rPr>
        <w:t xml:space="preserve">(3), 841-862. </w:t>
      </w:r>
      <w:hyperlink r:id="rId20" w:tgtFrame="_new" w:history="1">
        <w:r w:rsidRPr="008E297E">
          <w:rPr>
            <w:rFonts w:eastAsia="Times New Roman"/>
            <w:b w:val="0"/>
            <w:noProof w:val="0"/>
            <w:color w:val="0000FF"/>
            <w:sz w:val="20"/>
            <w:u w:val="single"/>
            <w:lang w:val="id-ID" w:eastAsia="ko-KR"/>
          </w:rPr>
          <w:t>https://doi.org/10.24843/EJMUNUD.2020.v09.i03.p02</w:t>
        </w:r>
      </w:hyperlink>
    </w:p>
    <w:p w14:paraId="771749C2"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Purwanto, A. (2020). </w:t>
      </w:r>
      <w:proofErr w:type="spellStart"/>
      <w:r w:rsidRPr="008E297E">
        <w:rPr>
          <w:rFonts w:eastAsia="Times New Roman"/>
          <w:b w:val="0"/>
          <w:noProof w:val="0"/>
          <w:color w:val="auto"/>
          <w:sz w:val="20"/>
          <w:lang w:val="id-ID" w:eastAsia="ko-KR"/>
        </w:rPr>
        <w:t>Effect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transformational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satisfaction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toward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life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satisfaction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Evidence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from</w:t>
      </w:r>
      <w:proofErr w:type="spellEnd"/>
      <w:r w:rsidRPr="008E297E">
        <w:rPr>
          <w:rFonts w:eastAsia="Times New Roman"/>
          <w:b w:val="0"/>
          <w:noProof w:val="0"/>
          <w:color w:val="auto"/>
          <w:sz w:val="20"/>
          <w:lang w:val="id-ID" w:eastAsia="ko-KR"/>
        </w:rPr>
        <w:t xml:space="preserve"> Indonesian </w:t>
      </w:r>
      <w:proofErr w:type="spellStart"/>
      <w:r w:rsidRPr="008E297E">
        <w:rPr>
          <w:rFonts w:eastAsia="Times New Roman"/>
          <w:b w:val="0"/>
          <w:noProof w:val="0"/>
          <w:color w:val="auto"/>
          <w:sz w:val="20"/>
          <w:lang w:val="id-ID" w:eastAsia="ko-KR"/>
        </w:rPr>
        <w:t>teachers</w:t>
      </w:r>
      <w:proofErr w:type="spellEnd"/>
      <w:r w:rsidRPr="008E297E">
        <w:rPr>
          <w:rFonts w:eastAsia="Times New Roman"/>
          <w:b w:val="0"/>
          <w:noProof w:val="0"/>
          <w:color w:val="auto"/>
          <w:sz w:val="20"/>
          <w:lang w:val="id-ID" w:eastAsia="ko-KR"/>
        </w:rPr>
        <w:t xml:space="preserve">. </w:t>
      </w:r>
      <w:r w:rsidRPr="008E297E">
        <w:rPr>
          <w:rFonts w:eastAsia="Times New Roman"/>
          <w:b w:val="0"/>
          <w:i/>
          <w:iCs/>
          <w:noProof w:val="0"/>
          <w:color w:val="auto"/>
          <w:sz w:val="20"/>
          <w:lang w:val="id-ID" w:eastAsia="ko-KR"/>
        </w:rPr>
        <w:t xml:space="preserve">International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Advanced</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Science</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and</w:t>
      </w:r>
      <w:proofErr w:type="spellEnd"/>
      <w:r w:rsidRPr="008E297E">
        <w:rPr>
          <w:rFonts w:eastAsia="Times New Roman"/>
          <w:b w:val="0"/>
          <w:i/>
          <w:iCs/>
          <w:noProof w:val="0"/>
          <w:color w:val="auto"/>
          <w:sz w:val="20"/>
          <w:lang w:val="id-ID" w:eastAsia="ko-KR"/>
        </w:rPr>
        <w:t xml:space="preserve"> Technology, 29</w:t>
      </w:r>
      <w:r w:rsidRPr="008E297E">
        <w:rPr>
          <w:rFonts w:eastAsia="Times New Roman"/>
          <w:b w:val="0"/>
          <w:noProof w:val="0"/>
          <w:color w:val="auto"/>
          <w:sz w:val="20"/>
          <w:lang w:val="id-ID" w:eastAsia="ko-KR"/>
        </w:rPr>
        <w:t>(03), 5495-5503.</w:t>
      </w:r>
    </w:p>
    <w:p w14:paraId="537594E8"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Rahmadhani, N. (2022). Pengaruh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dan budaya organisasi terhadap </w:t>
      </w:r>
      <w:proofErr w:type="spellStart"/>
      <w:r w:rsidRPr="008E297E">
        <w:rPr>
          <w:rFonts w:eastAsia="Times New Roman"/>
          <w:b w:val="0"/>
          <w:noProof w:val="0"/>
          <w:color w:val="auto"/>
          <w:sz w:val="20"/>
          <w:lang w:val="id-ID" w:eastAsia="ko-KR"/>
        </w:rPr>
        <w:t>employee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dengan kepuasan kerja sebagai variabel </w:t>
      </w:r>
      <w:proofErr w:type="spellStart"/>
      <w:r w:rsidRPr="008E297E">
        <w:rPr>
          <w:rFonts w:eastAsia="Times New Roman"/>
          <w:b w:val="0"/>
          <w:noProof w:val="0"/>
          <w:color w:val="auto"/>
          <w:sz w:val="20"/>
          <w:lang w:val="id-ID" w:eastAsia="ko-KR"/>
        </w:rPr>
        <w:t>intervening</w:t>
      </w:r>
      <w:proofErr w:type="spellEnd"/>
      <w:r w:rsidRPr="008E297E">
        <w:rPr>
          <w:rFonts w:eastAsia="Times New Roman"/>
          <w:b w:val="0"/>
          <w:noProof w:val="0"/>
          <w:color w:val="auto"/>
          <w:sz w:val="20"/>
          <w:lang w:val="id-ID" w:eastAsia="ko-KR"/>
        </w:rPr>
        <w:t xml:space="preserve"> pada pegawai DPRD Sumut. </w:t>
      </w:r>
      <w:r w:rsidRPr="008E297E">
        <w:rPr>
          <w:rFonts w:eastAsia="Times New Roman"/>
          <w:b w:val="0"/>
          <w:i/>
          <w:iCs/>
          <w:noProof w:val="0"/>
          <w:color w:val="auto"/>
          <w:sz w:val="20"/>
          <w:lang w:val="id-ID" w:eastAsia="ko-KR"/>
        </w:rPr>
        <w:t>Naskah Publikasi</w:t>
      </w:r>
      <w:r w:rsidRPr="008E297E">
        <w:rPr>
          <w:rFonts w:eastAsia="Times New Roman"/>
          <w:b w:val="0"/>
          <w:noProof w:val="0"/>
          <w:color w:val="auto"/>
          <w:sz w:val="20"/>
          <w:lang w:val="id-ID" w:eastAsia="ko-KR"/>
        </w:rPr>
        <w:t>, Fakultas Ekonomi Dan Bisnis Universitas Muhammadiyah Sumatera Utara Medan.</w:t>
      </w:r>
    </w:p>
    <w:p w14:paraId="60DE64D1"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Rati, R., &amp; Zona, M. A. (2024).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(POS) terhadap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dengan </w:t>
      </w:r>
      <w:proofErr w:type="spellStart"/>
      <w:r w:rsidRPr="008E297E">
        <w:rPr>
          <w:rFonts w:eastAsia="Times New Roman"/>
          <w:b w:val="0"/>
          <w:noProof w:val="0"/>
          <w:color w:val="auto"/>
          <w:sz w:val="20"/>
          <w:lang w:val="id-ID" w:eastAsia="ko-KR"/>
        </w:rPr>
        <w:t>psychological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safety</w:t>
      </w:r>
      <w:proofErr w:type="spellEnd"/>
      <w:r w:rsidRPr="008E297E">
        <w:rPr>
          <w:rFonts w:eastAsia="Times New Roman"/>
          <w:b w:val="0"/>
          <w:noProof w:val="0"/>
          <w:color w:val="auto"/>
          <w:sz w:val="20"/>
          <w:lang w:val="id-ID" w:eastAsia="ko-KR"/>
        </w:rPr>
        <w:t xml:space="preserve"> sebagai variabel mediasi pada karyawan PT Bank Nagari Kantor Pusat. </w:t>
      </w:r>
      <w:r w:rsidRPr="008E297E">
        <w:rPr>
          <w:rFonts w:eastAsia="Times New Roman"/>
          <w:b w:val="0"/>
          <w:i/>
          <w:iCs/>
          <w:noProof w:val="0"/>
          <w:color w:val="auto"/>
          <w:sz w:val="20"/>
          <w:lang w:val="id-ID" w:eastAsia="ko-KR"/>
        </w:rPr>
        <w:t>Jurnal Manajemen, 14</w:t>
      </w:r>
      <w:r w:rsidRPr="008E297E">
        <w:rPr>
          <w:rFonts w:eastAsia="Times New Roman"/>
          <w:b w:val="0"/>
          <w:noProof w:val="0"/>
          <w:color w:val="auto"/>
          <w:sz w:val="20"/>
          <w:lang w:val="id-ID" w:eastAsia="ko-KR"/>
        </w:rPr>
        <w:t xml:space="preserve">(1), 1-15. </w:t>
      </w:r>
      <w:hyperlink r:id="rId21" w:tgtFrame="_new" w:history="1">
        <w:r w:rsidRPr="008E297E">
          <w:rPr>
            <w:rFonts w:eastAsia="Times New Roman"/>
            <w:b w:val="0"/>
            <w:noProof w:val="0"/>
            <w:color w:val="0000FF"/>
            <w:sz w:val="20"/>
            <w:u w:val="single"/>
            <w:lang w:val="id-ID" w:eastAsia="ko-KR"/>
          </w:rPr>
          <w:t>https://doi.org/10.30656/jm.v14i1.8879</w:t>
        </w:r>
      </w:hyperlink>
    </w:p>
    <w:p w14:paraId="4ECE8C47"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lastRenderedPageBreak/>
        <w:t xml:space="preserve">Rivaldo, Y., &amp; Ratnasari, S. L. (2020). Pengaruh kepemimpinan dan motivasi terhadap kepuasan kerja serta dampaknya terhadap kinerja karyawan. </w:t>
      </w:r>
      <w:r w:rsidRPr="008E297E">
        <w:rPr>
          <w:rFonts w:eastAsia="Times New Roman"/>
          <w:b w:val="0"/>
          <w:i/>
          <w:iCs/>
          <w:noProof w:val="0"/>
          <w:color w:val="auto"/>
          <w:sz w:val="20"/>
          <w:lang w:val="id-ID" w:eastAsia="ko-KR"/>
        </w:rPr>
        <w:t>Jurnal Dimensi, 9</w:t>
      </w:r>
      <w:r w:rsidRPr="008E297E">
        <w:rPr>
          <w:rFonts w:eastAsia="Times New Roman"/>
          <w:b w:val="0"/>
          <w:noProof w:val="0"/>
          <w:color w:val="auto"/>
          <w:sz w:val="20"/>
          <w:lang w:val="id-ID" w:eastAsia="ko-KR"/>
        </w:rPr>
        <w:t xml:space="preserve">(3), 505-515. </w:t>
      </w:r>
      <w:hyperlink r:id="rId22" w:tgtFrame="_new" w:history="1">
        <w:r w:rsidRPr="008E297E">
          <w:rPr>
            <w:rFonts w:eastAsia="Times New Roman"/>
            <w:b w:val="0"/>
            <w:noProof w:val="0"/>
            <w:color w:val="0000FF"/>
            <w:sz w:val="20"/>
            <w:u w:val="single"/>
            <w:lang w:val="id-ID" w:eastAsia="ko-KR"/>
          </w:rPr>
          <w:t>https://doi.org/10.33373/dms.v9i3.2727</w:t>
        </w:r>
      </w:hyperlink>
    </w:p>
    <w:p w14:paraId="64E85E47"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Sahid, W., &amp; Abadi, F. (2023). </w:t>
      </w:r>
      <w:proofErr w:type="spellStart"/>
      <w:r w:rsidRPr="008E297E">
        <w:rPr>
          <w:rFonts w:eastAsia="Times New Roman"/>
          <w:b w:val="0"/>
          <w:noProof w:val="0"/>
          <w:color w:val="auto"/>
          <w:sz w:val="20"/>
          <w:lang w:val="id-ID" w:eastAsia="ko-KR"/>
        </w:rPr>
        <w:t>Ethic</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compensation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for</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with</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satisfaction</w:t>
      </w:r>
      <w:proofErr w:type="spellEnd"/>
      <w:r w:rsidRPr="008E297E">
        <w:rPr>
          <w:rFonts w:eastAsia="Times New Roman"/>
          <w:b w:val="0"/>
          <w:noProof w:val="0"/>
          <w:color w:val="auto"/>
          <w:sz w:val="20"/>
          <w:lang w:val="id-ID" w:eastAsia="ko-KR"/>
        </w:rPr>
        <w:t xml:space="preserve"> as a </w:t>
      </w:r>
      <w:proofErr w:type="spellStart"/>
      <w:r w:rsidRPr="008E297E">
        <w:rPr>
          <w:rFonts w:eastAsia="Times New Roman"/>
          <w:b w:val="0"/>
          <w:noProof w:val="0"/>
          <w:color w:val="auto"/>
          <w:sz w:val="20"/>
          <w:lang w:val="id-ID" w:eastAsia="ko-KR"/>
        </w:rPr>
        <w:t>mediating</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variable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Influence</w:t>
      </w:r>
      <w:proofErr w:type="spellEnd"/>
      <w:r w:rsidRPr="008E297E">
        <w:rPr>
          <w:rFonts w:eastAsia="Times New Roman"/>
          <w:b w:val="0"/>
          <w:i/>
          <w:iCs/>
          <w:noProof w:val="0"/>
          <w:color w:val="auto"/>
          <w:sz w:val="20"/>
          <w:lang w:val="id-ID" w:eastAsia="ko-KR"/>
        </w:rPr>
        <w:t xml:space="preserve">: International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Science</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Review</w:t>
      </w:r>
      <w:proofErr w:type="spellEnd"/>
      <w:r w:rsidRPr="008E297E">
        <w:rPr>
          <w:rFonts w:eastAsia="Times New Roman"/>
          <w:b w:val="0"/>
          <w:i/>
          <w:iCs/>
          <w:noProof w:val="0"/>
          <w:color w:val="auto"/>
          <w:sz w:val="20"/>
          <w:lang w:val="id-ID" w:eastAsia="ko-KR"/>
        </w:rPr>
        <w:t>, 5</w:t>
      </w:r>
      <w:r w:rsidRPr="008E297E">
        <w:rPr>
          <w:rFonts w:eastAsia="Times New Roman"/>
          <w:b w:val="0"/>
          <w:noProof w:val="0"/>
          <w:color w:val="auto"/>
          <w:sz w:val="20"/>
          <w:lang w:val="id-ID" w:eastAsia="ko-KR"/>
        </w:rPr>
        <w:t xml:space="preserve">(1), 296-313. </w:t>
      </w:r>
      <w:hyperlink r:id="rId23" w:tgtFrame="_new" w:history="1">
        <w:r w:rsidRPr="008E297E">
          <w:rPr>
            <w:rFonts w:eastAsia="Times New Roman"/>
            <w:b w:val="0"/>
            <w:noProof w:val="0"/>
            <w:color w:val="0000FF"/>
            <w:sz w:val="20"/>
            <w:u w:val="single"/>
            <w:lang w:val="id-ID" w:eastAsia="ko-KR"/>
          </w:rPr>
          <w:t>https://doi.org/10.54783/influencejournal.v5i1.126</w:t>
        </w:r>
      </w:hyperlink>
    </w:p>
    <w:p w14:paraId="4175A581"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Sanjaya, M. Z. A., Kurniawan, I. S., &amp; Kusuma, N. T. (2024). Pengaruh kepuasan kerja, </w:t>
      </w:r>
      <w:proofErr w:type="spellStart"/>
      <w:r w:rsidRPr="008E297E">
        <w:rPr>
          <w:rFonts w:eastAsia="Times New Roman"/>
          <w:b w:val="0"/>
          <w:noProof w:val="0"/>
          <w:color w:val="auto"/>
          <w:sz w:val="20"/>
          <w:lang w:val="id-ID" w:eastAsia="ko-KR"/>
        </w:rPr>
        <w:t>innovative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behavior</w:t>
      </w:r>
      <w:proofErr w:type="spellEnd"/>
      <w:r w:rsidRPr="008E297E">
        <w:rPr>
          <w:rFonts w:eastAsia="Times New Roman"/>
          <w:b w:val="0"/>
          <w:noProof w:val="0"/>
          <w:color w:val="auto"/>
          <w:sz w:val="20"/>
          <w:lang w:val="id-ID" w:eastAsia="ko-KR"/>
        </w:rPr>
        <w:t xml:space="preserve">, dan dukungan rekan kerja terhadap kinerja pegawai Dinas Perhubungan Bantul, Indonesia. </w:t>
      </w:r>
      <w:r w:rsidRPr="008E297E">
        <w:rPr>
          <w:rFonts w:eastAsia="Times New Roman"/>
          <w:b w:val="0"/>
          <w:i/>
          <w:iCs/>
          <w:noProof w:val="0"/>
          <w:color w:val="auto"/>
          <w:sz w:val="20"/>
          <w:lang w:val="id-ID" w:eastAsia="ko-KR"/>
        </w:rPr>
        <w:t>Jurnal Manajemen Terapan dan Keuangan, 13</w:t>
      </w:r>
      <w:r w:rsidRPr="008E297E">
        <w:rPr>
          <w:rFonts w:eastAsia="Times New Roman"/>
          <w:b w:val="0"/>
          <w:noProof w:val="0"/>
          <w:color w:val="auto"/>
          <w:sz w:val="20"/>
          <w:lang w:val="id-ID" w:eastAsia="ko-KR"/>
        </w:rPr>
        <w:t xml:space="preserve">(03), 783-792. </w:t>
      </w:r>
      <w:hyperlink r:id="rId24" w:tgtFrame="_new" w:history="1">
        <w:r w:rsidRPr="008E297E">
          <w:rPr>
            <w:rFonts w:eastAsia="Times New Roman"/>
            <w:b w:val="0"/>
            <w:noProof w:val="0"/>
            <w:color w:val="0000FF"/>
            <w:sz w:val="20"/>
            <w:u w:val="single"/>
            <w:lang w:val="id-ID" w:eastAsia="ko-KR"/>
          </w:rPr>
          <w:t>https://doi.org/10.22437/jmk.v13i03.32421</w:t>
        </w:r>
      </w:hyperlink>
    </w:p>
    <w:p w14:paraId="595B2C4A"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Santika, S. L. M. D. A., &amp; Dewi, A. A. S. K. (2023). Peran kepuasan kerja memediasi pengaruh </w:t>
      </w:r>
      <w:proofErr w:type="spellStart"/>
      <w:r w:rsidRPr="008E297E">
        <w:rPr>
          <w:rFonts w:eastAsia="Times New Roman"/>
          <w:b w:val="0"/>
          <w:noProof w:val="0"/>
          <w:color w:val="auto"/>
          <w:sz w:val="20"/>
          <w:lang w:val="id-ID" w:eastAsia="ko-KR"/>
        </w:rPr>
        <w:t>quality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life</w:t>
      </w:r>
      <w:proofErr w:type="spellEnd"/>
      <w:r w:rsidRPr="008E297E">
        <w:rPr>
          <w:rFonts w:eastAsia="Times New Roman"/>
          <w:b w:val="0"/>
          <w:noProof w:val="0"/>
          <w:color w:val="auto"/>
          <w:sz w:val="20"/>
          <w:lang w:val="id-ID" w:eastAsia="ko-KR"/>
        </w:rPr>
        <w:t xml:space="preserve"> terhadap kinerja karyawan. </w:t>
      </w:r>
      <w:r w:rsidRPr="008E297E">
        <w:rPr>
          <w:rFonts w:eastAsia="Times New Roman"/>
          <w:b w:val="0"/>
          <w:i/>
          <w:iCs/>
          <w:noProof w:val="0"/>
          <w:color w:val="auto"/>
          <w:sz w:val="20"/>
          <w:lang w:val="id-ID" w:eastAsia="ko-KR"/>
        </w:rPr>
        <w:t>E-Jurnal Ekonomi dan Bisnis Universitas Udayana, 12</w:t>
      </w:r>
      <w:r w:rsidRPr="008E297E">
        <w:rPr>
          <w:rFonts w:eastAsia="Times New Roman"/>
          <w:b w:val="0"/>
          <w:noProof w:val="0"/>
          <w:color w:val="auto"/>
          <w:sz w:val="20"/>
          <w:lang w:val="id-ID" w:eastAsia="ko-KR"/>
        </w:rPr>
        <w:t xml:space="preserve">(03), 518-526. </w:t>
      </w:r>
      <w:hyperlink r:id="rId25" w:tgtFrame="_new" w:history="1">
        <w:r w:rsidRPr="008E297E">
          <w:rPr>
            <w:rFonts w:eastAsia="Times New Roman"/>
            <w:b w:val="0"/>
            <w:noProof w:val="0"/>
            <w:color w:val="0000FF"/>
            <w:sz w:val="20"/>
            <w:u w:val="single"/>
            <w:lang w:val="id-ID" w:eastAsia="ko-KR"/>
          </w:rPr>
          <w:t>https://doi.org/10.24843/EEB.2023.v12.i03.p15</w:t>
        </w:r>
      </w:hyperlink>
    </w:p>
    <w:p w14:paraId="19BEF857"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Sari, D. N. P. (2024). Pengaruh </w:t>
      </w:r>
      <w:proofErr w:type="spellStart"/>
      <w:r w:rsidRPr="008E297E">
        <w:rPr>
          <w:rFonts w:eastAsia="Times New Roman"/>
          <w:b w:val="0"/>
          <w:noProof w:val="0"/>
          <w:color w:val="auto"/>
          <w:sz w:val="20"/>
          <w:lang w:val="id-ID" w:eastAsia="ko-KR"/>
        </w:rPr>
        <w:t>servant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terhadap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yang dimediasi oleh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crafting</w:t>
      </w:r>
      <w:proofErr w:type="spellEnd"/>
      <w:r w:rsidRPr="008E297E">
        <w:rPr>
          <w:rFonts w:eastAsia="Times New Roman"/>
          <w:b w:val="0"/>
          <w:noProof w:val="0"/>
          <w:color w:val="auto"/>
          <w:sz w:val="20"/>
          <w:lang w:val="id-ID" w:eastAsia="ko-KR"/>
        </w:rPr>
        <w:t xml:space="preserve"> pada karyawan PT. Tokopedia di Jakarta. </w:t>
      </w:r>
      <w:r w:rsidRPr="008E297E">
        <w:rPr>
          <w:rFonts w:eastAsia="Times New Roman"/>
          <w:b w:val="0"/>
          <w:i/>
          <w:iCs/>
          <w:noProof w:val="0"/>
          <w:color w:val="auto"/>
          <w:sz w:val="20"/>
          <w:lang w:val="id-ID" w:eastAsia="ko-KR"/>
        </w:rPr>
        <w:t xml:space="preserve">Jurnal Pendidikan </w:t>
      </w:r>
      <w:proofErr w:type="spellStart"/>
      <w:r w:rsidRPr="008E297E">
        <w:rPr>
          <w:rFonts w:eastAsia="Times New Roman"/>
          <w:b w:val="0"/>
          <w:i/>
          <w:iCs/>
          <w:noProof w:val="0"/>
          <w:color w:val="auto"/>
          <w:sz w:val="20"/>
          <w:lang w:val="id-ID" w:eastAsia="ko-KR"/>
        </w:rPr>
        <w:t>Tambusai</w:t>
      </w:r>
      <w:proofErr w:type="spellEnd"/>
      <w:r w:rsidRPr="008E297E">
        <w:rPr>
          <w:rFonts w:eastAsia="Times New Roman"/>
          <w:b w:val="0"/>
          <w:i/>
          <w:iCs/>
          <w:noProof w:val="0"/>
          <w:color w:val="auto"/>
          <w:sz w:val="20"/>
          <w:lang w:val="id-ID" w:eastAsia="ko-KR"/>
        </w:rPr>
        <w:t>, 8</w:t>
      </w:r>
      <w:r w:rsidRPr="008E297E">
        <w:rPr>
          <w:rFonts w:eastAsia="Times New Roman"/>
          <w:b w:val="0"/>
          <w:noProof w:val="0"/>
          <w:color w:val="auto"/>
          <w:sz w:val="20"/>
          <w:lang w:val="id-ID" w:eastAsia="ko-KR"/>
        </w:rPr>
        <w:t>(2), 32901-32920.</w:t>
      </w:r>
    </w:p>
    <w:p w14:paraId="4E49D2D5"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Sari, D. N. P., &amp; </w:t>
      </w:r>
      <w:proofErr w:type="spellStart"/>
      <w:r w:rsidRPr="008E297E">
        <w:rPr>
          <w:rFonts w:eastAsia="Times New Roman"/>
          <w:b w:val="0"/>
          <w:noProof w:val="0"/>
          <w:color w:val="auto"/>
          <w:sz w:val="20"/>
          <w:lang w:val="id-ID" w:eastAsia="ko-KR"/>
        </w:rPr>
        <w:t>Warsindah</w:t>
      </w:r>
      <w:proofErr w:type="spellEnd"/>
      <w:r w:rsidRPr="008E297E">
        <w:rPr>
          <w:rFonts w:eastAsia="Times New Roman"/>
          <w:b w:val="0"/>
          <w:noProof w:val="0"/>
          <w:color w:val="auto"/>
          <w:sz w:val="20"/>
          <w:lang w:val="id-ID" w:eastAsia="ko-KR"/>
        </w:rPr>
        <w:t xml:space="preserve">, L. (2024). Pengaruh </w:t>
      </w:r>
      <w:proofErr w:type="spellStart"/>
      <w:r w:rsidRPr="008E297E">
        <w:rPr>
          <w:rFonts w:eastAsia="Times New Roman"/>
          <w:b w:val="0"/>
          <w:noProof w:val="0"/>
          <w:color w:val="auto"/>
          <w:sz w:val="20"/>
          <w:lang w:val="id-ID" w:eastAsia="ko-KR"/>
        </w:rPr>
        <w:t>servant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terhadap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yang dimediasi oleh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crafting</w:t>
      </w:r>
      <w:proofErr w:type="spellEnd"/>
      <w:r w:rsidRPr="008E297E">
        <w:rPr>
          <w:rFonts w:eastAsia="Times New Roman"/>
          <w:b w:val="0"/>
          <w:noProof w:val="0"/>
          <w:color w:val="auto"/>
          <w:sz w:val="20"/>
          <w:lang w:val="id-ID" w:eastAsia="ko-KR"/>
        </w:rPr>
        <w:t xml:space="preserve"> pada karyawan PT. Tokopedia di Jakarta. </w:t>
      </w:r>
      <w:r w:rsidRPr="008E297E">
        <w:rPr>
          <w:rFonts w:eastAsia="Times New Roman"/>
          <w:b w:val="0"/>
          <w:i/>
          <w:iCs/>
          <w:noProof w:val="0"/>
          <w:color w:val="auto"/>
          <w:sz w:val="20"/>
          <w:lang w:val="id-ID" w:eastAsia="ko-KR"/>
        </w:rPr>
        <w:t xml:space="preserve">Jurnal Pendidikan </w:t>
      </w:r>
      <w:proofErr w:type="spellStart"/>
      <w:r w:rsidRPr="008E297E">
        <w:rPr>
          <w:rFonts w:eastAsia="Times New Roman"/>
          <w:b w:val="0"/>
          <w:i/>
          <w:iCs/>
          <w:noProof w:val="0"/>
          <w:color w:val="auto"/>
          <w:sz w:val="20"/>
          <w:lang w:val="id-ID" w:eastAsia="ko-KR"/>
        </w:rPr>
        <w:t>Tambusai</w:t>
      </w:r>
      <w:proofErr w:type="spellEnd"/>
      <w:r w:rsidRPr="008E297E">
        <w:rPr>
          <w:rFonts w:eastAsia="Times New Roman"/>
          <w:b w:val="0"/>
          <w:i/>
          <w:iCs/>
          <w:noProof w:val="0"/>
          <w:color w:val="auto"/>
          <w:sz w:val="20"/>
          <w:lang w:val="id-ID" w:eastAsia="ko-KR"/>
        </w:rPr>
        <w:t>, 8</w:t>
      </w:r>
      <w:r w:rsidRPr="008E297E">
        <w:rPr>
          <w:rFonts w:eastAsia="Times New Roman"/>
          <w:b w:val="0"/>
          <w:noProof w:val="0"/>
          <w:color w:val="auto"/>
          <w:sz w:val="20"/>
          <w:lang w:val="id-ID" w:eastAsia="ko-KR"/>
        </w:rPr>
        <w:t>(2), 32901-32920.</w:t>
      </w:r>
    </w:p>
    <w:p w14:paraId="012A1C2F"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Sulistyo, A. R., &amp; Suhartini, S. (2019). The </w:t>
      </w:r>
      <w:proofErr w:type="spellStart"/>
      <w:r w:rsidRPr="008E297E">
        <w:rPr>
          <w:rFonts w:eastAsia="Times New Roman"/>
          <w:b w:val="0"/>
          <w:noProof w:val="0"/>
          <w:color w:val="auto"/>
          <w:sz w:val="20"/>
          <w:lang w:val="id-ID" w:eastAsia="ko-KR"/>
        </w:rPr>
        <w:t>role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in </w:t>
      </w:r>
      <w:proofErr w:type="spellStart"/>
      <w:r w:rsidRPr="008E297E">
        <w:rPr>
          <w:rFonts w:eastAsia="Times New Roman"/>
          <w:b w:val="0"/>
          <w:noProof w:val="0"/>
          <w:color w:val="auto"/>
          <w:sz w:val="20"/>
          <w:lang w:val="id-ID" w:eastAsia="ko-KR"/>
        </w:rPr>
        <w:t>moderating</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the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impact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characteristics</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and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self-efficacy</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job</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satisfaction</w:t>
      </w:r>
      <w:proofErr w:type="spellEnd"/>
      <w:r w:rsidRPr="008E297E">
        <w:rPr>
          <w:rFonts w:eastAsia="Times New Roman"/>
          <w:b w:val="0"/>
          <w:noProof w:val="0"/>
          <w:color w:val="auto"/>
          <w:sz w:val="20"/>
          <w:lang w:val="id-ID" w:eastAsia="ko-KR"/>
        </w:rPr>
        <w:t xml:space="preserve">. </w:t>
      </w:r>
      <w:r w:rsidRPr="008E297E">
        <w:rPr>
          <w:rFonts w:eastAsia="Times New Roman"/>
          <w:b w:val="0"/>
          <w:i/>
          <w:iCs/>
          <w:noProof w:val="0"/>
          <w:color w:val="auto"/>
          <w:sz w:val="20"/>
          <w:lang w:val="id-ID" w:eastAsia="ko-KR"/>
        </w:rPr>
        <w:t>Jurnal Ekonomi, Manajemen, Bisnis, Dan Sosial (</w:t>
      </w:r>
      <w:proofErr w:type="spellStart"/>
      <w:r w:rsidRPr="008E297E">
        <w:rPr>
          <w:rFonts w:eastAsia="Times New Roman"/>
          <w:b w:val="0"/>
          <w:i/>
          <w:iCs/>
          <w:noProof w:val="0"/>
          <w:color w:val="auto"/>
          <w:sz w:val="20"/>
          <w:lang w:val="id-ID" w:eastAsia="ko-KR"/>
        </w:rPr>
        <w:t>Embiss</w:t>
      </w:r>
      <w:proofErr w:type="spellEnd"/>
      <w:r w:rsidRPr="008E297E">
        <w:rPr>
          <w:rFonts w:eastAsia="Times New Roman"/>
          <w:b w:val="0"/>
          <w:i/>
          <w:iCs/>
          <w:noProof w:val="0"/>
          <w:color w:val="auto"/>
          <w:sz w:val="20"/>
          <w:lang w:val="id-ID" w:eastAsia="ko-KR"/>
        </w:rPr>
        <w:t>), 4</w:t>
      </w:r>
      <w:r w:rsidRPr="008E297E">
        <w:rPr>
          <w:rFonts w:eastAsia="Times New Roman"/>
          <w:b w:val="0"/>
          <w:noProof w:val="0"/>
          <w:color w:val="auto"/>
          <w:sz w:val="20"/>
          <w:lang w:val="id-ID" w:eastAsia="ko-KR"/>
        </w:rPr>
        <w:t>(4), 499-510.</w:t>
      </w:r>
    </w:p>
    <w:p w14:paraId="4787F2A4"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proofErr w:type="spellStart"/>
      <w:r w:rsidRPr="008E297E">
        <w:rPr>
          <w:rFonts w:eastAsia="Times New Roman"/>
          <w:b w:val="0"/>
          <w:noProof w:val="0"/>
          <w:color w:val="auto"/>
          <w:sz w:val="20"/>
          <w:lang w:val="id-ID" w:eastAsia="ko-KR"/>
        </w:rPr>
        <w:t>Taneu</w:t>
      </w:r>
      <w:proofErr w:type="spellEnd"/>
      <w:r w:rsidRPr="008E297E">
        <w:rPr>
          <w:rFonts w:eastAsia="Times New Roman"/>
          <w:b w:val="0"/>
          <w:noProof w:val="0"/>
          <w:color w:val="auto"/>
          <w:sz w:val="20"/>
          <w:lang w:val="id-ID" w:eastAsia="ko-KR"/>
        </w:rPr>
        <w:t xml:space="preserve">, N., &amp; Sari, R. E. Y. D. (2023).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Psychological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well-being</w:t>
      </w:r>
      <w:proofErr w:type="spellEnd"/>
      <w:r w:rsidRPr="008E297E">
        <w:rPr>
          <w:rFonts w:eastAsia="Times New Roman"/>
          <w:b w:val="0"/>
          <w:noProof w:val="0"/>
          <w:color w:val="auto"/>
          <w:sz w:val="20"/>
          <w:lang w:val="id-ID" w:eastAsia="ko-KR"/>
        </w:rPr>
        <w:t xml:space="preserve"> dan </w:t>
      </w:r>
      <w:proofErr w:type="spellStart"/>
      <w:r w:rsidRPr="008E297E">
        <w:rPr>
          <w:rFonts w:eastAsia="Times New Roman"/>
          <w:b w:val="0"/>
          <w:noProof w:val="0"/>
          <w:color w:val="auto"/>
          <w:sz w:val="20"/>
          <w:lang w:val="id-ID" w:eastAsia="ko-KR"/>
        </w:rPr>
        <w:t>perceived</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perawat di daerah 3T. </w:t>
      </w:r>
      <w:proofErr w:type="spellStart"/>
      <w:r w:rsidRPr="008E297E">
        <w:rPr>
          <w:rFonts w:eastAsia="Times New Roman"/>
          <w:b w:val="0"/>
          <w:i/>
          <w:iCs/>
          <w:noProof w:val="0"/>
          <w:color w:val="auto"/>
          <w:sz w:val="20"/>
          <w:lang w:val="id-ID" w:eastAsia="ko-KR"/>
        </w:rPr>
        <w:t>Psyche</w:t>
      </w:r>
      <w:proofErr w:type="spellEnd"/>
      <w:r w:rsidRPr="008E297E">
        <w:rPr>
          <w:rFonts w:eastAsia="Times New Roman"/>
          <w:b w:val="0"/>
          <w:i/>
          <w:iCs/>
          <w:noProof w:val="0"/>
          <w:color w:val="auto"/>
          <w:sz w:val="20"/>
          <w:lang w:val="id-ID" w:eastAsia="ko-KR"/>
        </w:rPr>
        <w:t xml:space="preserve"> 165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noProof w:val="0"/>
          <w:color w:val="auto"/>
          <w:sz w:val="20"/>
          <w:lang w:val="id-ID" w:eastAsia="ko-KR"/>
        </w:rPr>
        <w:t xml:space="preserve">, 175-182. </w:t>
      </w:r>
      <w:hyperlink r:id="rId26" w:tgtFrame="_new" w:history="1">
        <w:r w:rsidRPr="008E297E">
          <w:rPr>
            <w:rFonts w:eastAsia="Times New Roman"/>
            <w:b w:val="0"/>
            <w:noProof w:val="0"/>
            <w:color w:val="0000FF"/>
            <w:sz w:val="20"/>
            <w:u w:val="single"/>
            <w:lang w:val="id-ID" w:eastAsia="ko-KR"/>
          </w:rPr>
          <w:t>https://doi.org/10.35134/jpsy165.v16i3.264</w:t>
        </w:r>
      </w:hyperlink>
    </w:p>
    <w:p w14:paraId="457466EE"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Veronika, M., Gustari, I., &amp; Sihite, M. (2024). Pengaruh persepsi dukungan organisasi dan kepuasan kerja terhadap kinerja karyawan melalui keterikatan karyawan sebagai variabel </w:t>
      </w:r>
      <w:proofErr w:type="spellStart"/>
      <w:r w:rsidRPr="008E297E">
        <w:rPr>
          <w:rFonts w:eastAsia="Times New Roman"/>
          <w:b w:val="0"/>
          <w:noProof w:val="0"/>
          <w:color w:val="auto"/>
          <w:sz w:val="20"/>
          <w:lang w:val="id-ID" w:eastAsia="ko-KR"/>
        </w:rPr>
        <w:t>intervening</w:t>
      </w:r>
      <w:proofErr w:type="spellEnd"/>
      <w:r w:rsidRPr="008E297E">
        <w:rPr>
          <w:rFonts w:eastAsia="Times New Roman"/>
          <w:b w:val="0"/>
          <w:noProof w:val="0"/>
          <w:color w:val="auto"/>
          <w:sz w:val="20"/>
          <w:lang w:val="id-ID" w:eastAsia="ko-KR"/>
        </w:rPr>
        <w:t xml:space="preserve"> pada karyawan PT X. </w:t>
      </w:r>
      <w:r w:rsidRPr="008E297E">
        <w:rPr>
          <w:rFonts w:eastAsia="Times New Roman"/>
          <w:b w:val="0"/>
          <w:i/>
          <w:iCs/>
          <w:noProof w:val="0"/>
          <w:color w:val="auto"/>
          <w:sz w:val="20"/>
          <w:lang w:val="id-ID" w:eastAsia="ko-KR"/>
        </w:rPr>
        <w:t>Jurnal Ekonomi, Manajemen, Bisnis, Dan Sosial (</w:t>
      </w:r>
      <w:proofErr w:type="spellStart"/>
      <w:r w:rsidRPr="008E297E">
        <w:rPr>
          <w:rFonts w:eastAsia="Times New Roman"/>
          <w:b w:val="0"/>
          <w:i/>
          <w:iCs/>
          <w:noProof w:val="0"/>
          <w:color w:val="auto"/>
          <w:sz w:val="20"/>
          <w:lang w:val="id-ID" w:eastAsia="ko-KR"/>
        </w:rPr>
        <w:t>Embiss</w:t>
      </w:r>
      <w:proofErr w:type="spellEnd"/>
      <w:r w:rsidRPr="008E297E">
        <w:rPr>
          <w:rFonts w:eastAsia="Times New Roman"/>
          <w:b w:val="0"/>
          <w:i/>
          <w:iCs/>
          <w:noProof w:val="0"/>
          <w:color w:val="auto"/>
          <w:sz w:val="20"/>
          <w:lang w:val="id-ID" w:eastAsia="ko-KR"/>
        </w:rPr>
        <w:t>), 4</w:t>
      </w:r>
      <w:r w:rsidRPr="008E297E">
        <w:rPr>
          <w:rFonts w:eastAsia="Times New Roman"/>
          <w:b w:val="0"/>
          <w:noProof w:val="0"/>
          <w:color w:val="auto"/>
          <w:sz w:val="20"/>
          <w:lang w:val="id-ID" w:eastAsia="ko-KR"/>
        </w:rPr>
        <w:t>(4), 499-510.</w:t>
      </w:r>
    </w:p>
    <w:p w14:paraId="1D9D863D"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Wijaya, A., Colin, V., &amp; </w:t>
      </w:r>
      <w:proofErr w:type="spellStart"/>
      <w:r w:rsidRPr="008E297E">
        <w:rPr>
          <w:rFonts w:eastAsia="Times New Roman"/>
          <w:b w:val="0"/>
          <w:noProof w:val="0"/>
          <w:color w:val="auto"/>
          <w:sz w:val="20"/>
          <w:lang w:val="id-ID" w:eastAsia="ko-KR"/>
        </w:rPr>
        <w:t>Ng</w:t>
      </w:r>
      <w:proofErr w:type="spellEnd"/>
      <w:r w:rsidRPr="008E297E">
        <w:rPr>
          <w:rFonts w:eastAsia="Times New Roman"/>
          <w:b w:val="0"/>
          <w:noProof w:val="0"/>
          <w:color w:val="auto"/>
          <w:sz w:val="20"/>
          <w:lang w:val="id-ID" w:eastAsia="ko-KR"/>
        </w:rPr>
        <w:t xml:space="preserve">, R. (2024). The </w:t>
      </w:r>
      <w:proofErr w:type="spellStart"/>
      <w:r w:rsidRPr="008E297E">
        <w:rPr>
          <w:rFonts w:eastAsia="Times New Roman"/>
          <w:b w:val="0"/>
          <w:noProof w:val="0"/>
          <w:color w:val="auto"/>
          <w:sz w:val="20"/>
          <w:lang w:val="id-ID" w:eastAsia="ko-KR"/>
        </w:rPr>
        <w:t>influence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servant</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employee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performance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with</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perceptions</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organizational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support</w:t>
      </w:r>
      <w:proofErr w:type="spellEnd"/>
      <w:r w:rsidRPr="008E297E">
        <w:rPr>
          <w:rFonts w:eastAsia="Times New Roman"/>
          <w:b w:val="0"/>
          <w:noProof w:val="0"/>
          <w:color w:val="auto"/>
          <w:sz w:val="20"/>
          <w:lang w:val="id-ID" w:eastAsia="ko-KR"/>
        </w:rPr>
        <w:t xml:space="preserve"> as mediator. </w:t>
      </w:r>
      <w:r w:rsidRPr="008E297E">
        <w:rPr>
          <w:rFonts w:eastAsia="Times New Roman"/>
          <w:b w:val="0"/>
          <w:i/>
          <w:iCs/>
          <w:noProof w:val="0"/>
          <w:color w:val="auto"/>
          <w:sz w:val="20"/>
          <w:lang w:val="id-ID" w:eastAsia="ko-KR"/>
        </w:rPr>
        <w:t>Jurnal Muara Ilmu Ekonomi dan Bisnis, 8</w:t>
      </w:r>
      <w:r w:rsidRPr="008E297E">
        <w:rPr>
          <w:rFonts w:eastAsia="Times New Roman"/>
          <w:b w:val="0"/>
          <w:noProof w:val="0"/>
          <w:color w:val="auto"/>
          <w:sz w:val="20"/>
          <w:lang w:val="id-ID" w:eastAsia="ko-KR"/>
        </w:rPr>
        <w:t xml:space="preserve">(2), 274-285. </w:t>
      </w:r>
      <w:hyperlink r:id="rId27" w:tgtFrame="_new" w:history="1">
        <w:r w:rsidRPr="008E297E">
          <w:rPr>
            <w:rFonts w:eastAsia="Times New Roman"/>
            <w:b w:val="0"/>
            <w:noProof w:val="0"/>
            <w:color w:val="0000FF"/>
            <w:sz w:val="20"/>
            <w:u w:val="single"/>
            <w:lang w:val="id-ID" w:eastAsia="ko-KR"/>
          </w:rPr>
          <w:t>https://doi.org/10.24912/jmieb.v8i2.28151</w:t>
        </w:r>
      </w:hyperlink>
    </w:p>
    <w:p w14:paraId="3F339A77" w14:textId="77777777" w:rsidR="008E297E" w:rsidRPr="008E297E" w:rsidRDefault="008E297E" w:rsidP="008E297E">
      <w:pPr>
        <w:snapToGrid w:val="0"/>
        <w:spacing w:after="120" w:line="240" w:lineRule="auto"/>
        <w:ind w:left="510" w:hanging="510"/>
        <w:rPr>
          <w:rFonts w:eastAsia="Times New Roman"/>
          <w:b w:val="0"/>
          <w:noProof w:val="0"/>
          <w:color w:val="auto"/>
          <w:sz w:val="20"/>
          <w:lang w:val="id-ID" w:eastAsia="ko-KR"/>
        </w:rPr>
      </w:pPr>
      <w:r w:rsidRPr="008E297E">
        <w:rPr>
          <w:rFonts w:eastAsia="Times New Roman"/>
          <w:b w:val="0"/>
          <w:noProof w:val="0"/>
          <w:color w:val="auto"/>
          <w:sz w:val="20"/>
          <w:lang w:val="id-ID" w:eastAsia="ko-KR"/>
        </w:rPr>
        <w:t xml:space="preserve">Yohana, Y., Ridho, F., Malik, M., </w:t>
      </w:r>
      <w:proofErr w:type="spellStart"/>
      <w:r w:rsidRPr="008E297E">
        <w:rPr>
          <w:rFonts w:eastAsia="Times New Roman"/>
          <w:b w:val="0"/>
          <w:noProof w:val="0"/>
          <w:color w:val="auto"/>
          <w:sz w:val="20"/>
          <w:lang w:val="id-ID" w:eastAsia="ko-KR"/>
        </w:rPr>
        <w:t>Dasman</w:t>
      </w:r>
      <w:proofErr w:type="spellEnd"/>
      <w:r w:rsidRPr="008E297E">
        <w:rPr>
          <w:rFonts w:eastAsia="Times New Roman"/>
          <w:b w:val="0"/>
          <w:noProof w:val="0"/>
          <w:color w:val="auto"/>
          <w:sz w:val="20"/>
          <w:lang w:val="id-ID" w:eastAsia="ko-KR"/>
        </w:rPr>
        <w:t xml:space="preserve">, S., &amp; </w:t>
      </w:r>
      <w:proofErr w:type="spellStart"/>
      <w:r w:rsidRPr="008E297E">
        <w:rPr>
          <w:rFonts w:eastAsia="Times New Roman"/>
          <w:b w:val="0"/>
          <w:noProof w:val="0"/>
          <w:color w:val="auto"/>
          <w:sz w:val="20"/>
          <w:lang w:val="id-ID" w:eastAsia="ko-KR"/>
        </w:rPr>
        <w:t>Daspar</w:t>
      </w:r>
      <w:proofErr w:type="spellEnd"/>
      <w:r w:rsidRPr="008E297E">
        <w:rPr>
          <w:rFonts w:eastAsia="Times New Roman"/>
          <w:b w:val="0"/>
          <w:noProof w:val="0"/>
          <w:color w:val="auto"/>
          <w:sz w:val="20"/>
          <w:lang w:val="id-ID" w:eastAsia="ko-KR"/>
        </w:rPr>
        <w:t xml:space="preserve">, D. (2024). The </w:t>
      </w:r>
      <w:proofErr w:type="spellStart"/>
      <w:r w:rsidRPr="008E297E">
        <w:rPr>
          <w:rFonts w:eastAsia="Times New Roman"/>
          <w:b w:val="0"/>
          <w:noProof w:val="0"/>
          <w:color w:val="auto"/>
          <w:sz w:val="20"/>
          <w:lang w:val="id-ID" w:eastAsia="ko-KR"/>
        </w:rPr>
        <w:t>influence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of</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transformational</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leadership</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style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employee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performance</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with</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work</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noProof w:val="0"/>
          <w:color w:val="auto"/>
          <w:sz w:val="20"/>
          <w:lang w:val="id-ID" w:eastAsia="ko-KR"/>
        </w:rPr>
        <w:t>engagement</w:t>
      </w:r>
      <w:proofErr w:type="spellEnd"/>
      <w:r w:rsidRPr="008E297E">
        <w:rPr>
          <w:rFonts w:eastAsia="Times New Roman"/>
          <w:b w:val="0"/>
          <w:noProof w:val="0"/>
          <w:color w:val="auto"/>
          <w:sz w:val="20"/>
          <w:lang w:val="id-ID" w:eastAsia="ko-KR"/>
        </w:rPr>
        <w:t xml:space="preserve"> as </w:t>
      </w:r>
      <w:proofErr w:type="spellStart"/>
      <w:r w:rsidRPr="008E297E">
        <w:rPr>
          <w:rFonts w:eastAsia="Times New Roman"/>
          <w:b w:val="0"/>
          <w:noProof w:val="0"/>
          <w:color w:val="auto"/>
          <w:sz w:val="20"/>
          <w:lang w:val="id-ID" w:eastAsia="ko-KR"/>
        </w:rPr>
        <w:t>mediation</w:t>
      </w:r>
      <w:proofErr w:type="spellEnd"/>
      <w:r w:rsidRPr="008E297E">
        <w:rPr>
          <w:rFonts w:eastAsia="Times New Roman"/>
          <w:b w:val="0"/>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Review</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Journal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of</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Multidisciplinary</w:t>
      </w:r>
      <w:proofErr w:type="spellEnd"/>
      <w:r w:rsidRPr="008E297E">
        <w:rPr>
          <w:rFonts w:eastAsia="Times New Roman"/>
          <w:b w:val="0"/>
          <w:i/>
          <w:iCs/>
          <w:noProof w:val="0"/>
          <w:color w:val="auto"/>
          <w:sz w:val="20"/>
          <w:lang w:val="id-ID" w:eastAsia="ko-KR"/>
        </w:rPr>
        <w:t xml:space="preserve"> in </w:t>
      </w:r>
      <w:proofErr w:type="spellStart"/>
      <w:r w:rsidRPr="008E297E">
        <w:rPr>
          <w:rFonts w:eastAsia="Times New Roman"/>
          <w:b w:val="0"/>
          <w:i/>
          <w:iCs/>
          <w:noProof w:val="0"/>
          <w:color w:val="auto"/>
          <w:sz w:val="20"/>
          <w:lang w:val="id-ID" w:eastAsia="ko-KR"/>
        </w:rPr>
        <w:t>Social</w:t>
      </w:r>
      <w:proofErr w:type="spellEnd"/>
      <w:r w:rsidRPr="008E297E">
        <w:rPr>
          <w:rFonts w:eastAsia="Times New Roman"/>
          <w:b w:val="0"/>
          <w:i/>
          <w:iCs/>
          <w:noProof w:val="0"/>
          <w:color w:val="auto"/>
          <w:sz w:val="20"/>
          <w:lang w:val="id-ID" w:eastAsia="ko-KR"/>
        </w:rPr>
        <w:t xml:space="preserve"> </w:t>
      </w:r>
      <w:proofErr w:type="spellStart"/>
      <w:r w:rsidRPr="008E297E">
        <w:rPr>
          <w:rFonts w:eastAsia="Times New Roman"/>
          <w:b w:val="0"/>
          <w:i/>
          <w:iCs/>
          <w:noProof w:val="0"/>
          <w:color w:val="auto"/>
          <w:sz w:val="20"/>
          <w:lang w:val="id-ID" w:eastAsia="ko-KR"/>
        </w:rPr>
        <w:t>Sciences</w:t>
      </w:r>
      <w:proofErr w:type="spellEnd"/>
      <w:r w:rsidRPr="008E297E">
        <w:rPr>
          <w:rFonts w:eastAsia="Times New Roman"/>
          <w:b w:val="0"/>
          <w:i/>
          <w:iCs/>
          <w:noProof w:val="0"/>
          <w:color w:val="auto"/>
          <w:sz w:val="20"/>
          <w:lang w:val="id-ID" w:eastAsia="ko-KR"/>
        </w:rPr>
        <w:t>, 1</w:t>
      </w:r>
      <w:r w:rsidRPr="008E297E">
        <w:rPr>
          <w:rFonts w:eastAsia="Times New Roman"/>
          <w:b w:val="0"/>
          <w:noProof w:val="0"/>
          <w:color w:val="auto"/>
          <w:sz w:val="20"/>
          <w:lang w:val="id-ID" w:eastAsia="ko-KR"/>
        </w:rPr>
        <w:t xml:space="preserve">(02), 38-45. </w:t>
      </w:r>
      <w:hyperlink r:id="rId28" w:tgtFrame="_new" w:history="1">
        <w:r w:rsidRPr="008E297E">
          <w:rPr>
            <w:rFonts w:eastAsia="Times New Roman"/>
            <w:b w:val="0"/>
            <w:noProof w:val="0"/>
            <w:color w:val="0000FF"/>
            <w:sz w:val="20"/>
            <w:u w:val="single"/>
            <w:lang w:val="id-ID" w:eastAsia="ko-KR"/>
          </w:rPr>
          <w:t>https://doi.org/10.59422/rjmss.v1i02.254</w:t>
        </w:r>
      </w:hyperlink>
    </w:p>
    <w:p w14:paraId="03BCB462" w14:textId="77777777" w:rsidR="00716E56" w:rsidRPr="006F7ED6" w:rsidRDefault="00716E56" w:rsidP="00716E56"/>
    <w:p w14:paraId="6D4A9EF0" w14:textId="77777777" w:rsidR="00086FAC" w:rsidRPr="00716E56" w:rsidRDefault="00086FAC" w:rsidP="00716E56"/>
    <w:sectPr w:rsidR="00086FAC" w:rsidRPr="00716E56" w:rsidSect="00FB6C37">
      <w:headerReference w:type="even" r:id="rId29"/>
      <w:headerReference w:type="default" r:id="rId30"/>
      <w:footerReference w:type="default" r:id="rId31"/>
      <w:headerReference w:type="first" r:id="rId32"/>
      <w:footerReference w:type="first" r:id="rId33"/>
      <w:pgSz w:w="11906" w:h="16838" w:code="9"/>
      <w:pgMar w:top="1417" w:right="720" w:bottom="1077" w:left="720" w:header="1020" w:footer="340" w:gutter="0"/>
      <w:pgNumType w:start="24"/>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26BC" w14:textId="77777777" w:rsidR="00453FC3" w:rsidRDefault="00453FC3" w:rsidP="00CA760A">
      <w:pPr>
        <w:spacing w:line="240" w:lineRule="auto"/>
      </w:pPr>
      <w:r>
        <w:separator/>
      </w:r>
    </w:p>
  </w:endnote>
  <w:endnote w:type="continuationSeparator" w:id="0">
    <w:p w14:paraId="31BD6A51" w14:textId="77777777" w:rsidR="00453FC3" w:rsidRDefault="00453FC3" w:rsidP="00CA7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B05C" w14:textId="77777777" w:rsidR="00343C36" w:rsidRPr="00662153" w:rsidRDefault="00343C36" w:rsidP="00B7305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2D7" w14:textId="77777777" w:rsidR="00D41355" w:rsidRDefault="00D41355" w:rsidP="00D41355">
    <w:pPr>
      <w:pBdr>
        <w:top w:val="single" w:sz="4" w:space="0" w:color="000000"/>
      </w:pBdr>
      <w:tabs>
        <w:tab w:val="right" w:pos="8844"/>
      </w:tabs>
      <w:adjustRightInd w:val="0"/>
      <w:snapToGrid w:val="0"/>
      <w:spacing w:before="480" w:line="100" w:lineRule="exact"/>
      <w:jc w:val="left"/>
      <w:rPr>
        <w:i/>
        <w:sz w:val="16"/>
        <w:szCs w:val="16"/>
      </w:rPr>
    </w:pPr>
  </w:p>
  <w:p w14:paraId="6F3CDE3F" w14:textId="7930BA9D" w:rsidR="00343C36" w:rsidRPr="00D41355" w:rsidRDefault="00FB6C37" w:rsidP="00FB6C37">
    <w:pPr>
      <w:tabs>
        <w:tab w:val="right" w:pos="10466"/>
      </w:tabs>
      <w:adjustRightInd w:val="0"/>
      <w:snapToGrid w:val="0"/>
      <w:spacing w:line="240" w:lineRule="auto"/>
      <w:rPr>
        <w:sz w:val="16"/>
        <w:szCs w:val="16"/>
        <w:lang w:val="fr-CH"/>
      </w:rPr>
    </w:pPr>
    <w:r w:rsidRPr="001222BF">
      <w:rPr>
        <w:bCs/>
        <w:iCs/>
        <w:sz w:val="16"/>
        <w:szCs w:val="16"/>
      </w:rPr>
      <w:t xml:space="preserve">DOI : </w:t>
    </w:r>
    <w:hyperlink r:id="rId1" w:history="1">
      <w:r w:rsidR="00016D91" w:rsidRPr="00B2767C">
        <w:rPr>
          <w:rStyle w:val="Hyperlink"/>
          <w:bCs/>
          <w:iCs/>
          <w:sz w:val="16"/>
          <w:szCs w:val="16"/>
        </w:rPr>
        <w:t>https://doi.org/10.62951/ijecm.v1i1.</w:t>
      </w:r>
      <w:r w:rsidR="00016D91" w:rsidRPr="00B2767C">
        <w:rPr>
          <w:rStyle w:val="Hyperlink"/>
          <w:bCs/>
          <w:iCs/>
          <w:sz w:val="16"/>
          <w:szCs w:val="16"/>
        </w:rPr>
        <w:t>1023</w:t>
      </w:r>
    </w:hyperlink>
    <w:r>
      <w:rPr>
        <w:bCs/>
        <w:iCs/>
        <w:sz w:val="16"/>
        <w:szCs w:val="16"/>
      </w:rPr>
      <w:t xml:space="preserve">  </w:t>
    </w:r>
    <w:r w:rsidRPr="00372FCD">
      <w:rPr>
        <w:sz w:val="16"/>
        <w:szCs w:val="16"/>
        <w:lang w:val="fr-CH"/>
      </w:rPr>
      <w:tab/>
    </w:r>
    <w:hyperlink r:id="rId2" w:history="1">
      <w:r w:rsidRPr="0084625C">
        <w:rPr>
          <w:rStyle w:val="Hyperlink"/>
          <w:sz w:val="16"/>
          <w:szCs w:val="16"/>
          <w:lang w:val="fr-CH"/>
        </w:rPr>
        <w:t>https://openjournalshub.com/index.php/JOGHRM</w:t>
      </w:r>
    </w:hyperlink>
    <w:r>
      <w:rPr>
        <w:sz w:val="16"/>
        <w:szCs w:val="16"/>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B1EE" w14:textId="77777777" w:rsidR="00453FC3" w:rsidRDefault="00453FC3" w:rsidP="00CA760A">
      <w:pPr>
        <w:spacing w:line="240" w:lineRule="auto"/>
      </w:pPr>
      <w:r>
        <w:separator/>
      </w:r>
    </w:p>
  </w:footnote>
  <w:footnote w:type="continuationSeparator" w:id="0">
    <w:p w14:paraId="64DAC1F9" w14:textId="77777777" w:rsidR="00453FC3" w:rsidRDefault="00453FC3" w:rsidP="00CA7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D2C7" w14:textId="77777777" w:rsidR="00343C36" w:rsidRDefault="00343C36" w:rsidP="00B7305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26C4" w14:textId="5FF8EADB" w:rsidR="00D41355" w:rsidRPr="00FB6C37" w:rsidRDefault="00FB6C37" w:rsidP="00FB6C37">
    <w:pPr>
      <w:pBdr>
        <w:bottom w:val="single" w:sz="4" w:space="1" w:color="auto"/>
      </w:pBdr>
      <w:adjustRightInd w:val="0"/>
      <w:snapToGrid w:val="0"/>
      <w:spacing w:line="240" w:lineRule="auto"/>
      <w:rPr>
        <w:sz w:val="16"/>
      </w:rPr>
    </w:pPr>
    <w:r w:rsidRPr="00FA6816">
      <w:rPr>
        <w:iCs/>
        <w:sz w:val="16"/>
      </w:rPr>
      <w:t>International Journal of Economics, Commerce, and Management 202</w:t>
    </w:r>
    <w:r>
      <w:rPr>
        <w:iCs/>
        <w:sz w:val="16"/>
      </w:rPr>
      <w:t>4</w:t>
    </w:r>
    <w:r w:rsidRPr="00FA6816">
      <w:rPr>
        <w:iCs/>
        <w:sz w:val="16"/>
      </w:rPr>
      <w:t xml:space="preserve">, vol. </w:t>
    </w:r>
    <w:r>
      <w:rPr>
        <w:iCs/>
        <w:sz w:val="16"/>
      </w:rPr>
      <w:t>1</w:t>
    </w:r>
    <w:r w:rsidRPr="00FA6816">
      <w:rPr>
        <w:iCs/>
        <w:sz w:val="16"/>
      </w:rPr>
      <w:t xml:space="preserve">, no. </w:t>
    </w:r>
    <w:r>
      <w:rPr>
        <w:iCs/>
        <w:sz w:val="16"/>
      </w:rPr>
      <w:t>1</w:t>
    </w:r>
    <w:r w:rsidRPr="00FA6816">
      <w:rPr>
        <w:iCs/>
        <w:sz w:val="16"/>
      </w:rPr>
      <w:t>,</w:t>
    </w:r>
    <w:r>
      <w:rPr>
        <w:iCs/>
        <w:sz w:val="16"/>
      </w:rPr>
      <w:t xml:space="preserve"> Saputra</w:t>
    </w:r>
    <w:r w:rsidRPr="00FA6816">
      <w:rPr>
        <w:iCs/>
        <w:sz w:val="16"/>
      </w:rPr>
      <w:t>, et al.</w:t>
    </w:r>
    <w:r>
      <w:rPr>
        <w:iCs/>
        <w:sz w:val="16"/>
      </w:rPr>
      <w:t xml:space="preserve"> </w:t>
    </w:r>
    <w:r>
      <w:rPr>
        <w:iCs/>
        <w:sz w:val="16"/>
      </w:rPr>
      <w:tab/>
    </w:r>
    <w:r>
      <w:rPr>
        <w:iCs/>
        <w:sz w:val="16"/>
      </w:rPr>
      <w:tab/>
    </w:r>
    <w:r>
      <w:rPr>
        <w:iCs/>
        <w:sz w:val="16"/>
      </w:rPr>
      <w:tab/>
      <w:t xml:space="preserve"> </w:t>
    </w:r>
    <w:r>
      <w:rPr>
        <w:iCs/>
        <w:sz w:val="16"/>
      </w:rPr>
      <w:tab/>
    </w:r>
    <w:r>
      <w:rPr>
        <w:iCs/>
        <w:sz w:val="16"/>
      </w:rPr>
      <w:t xml:space="preserve">             </w:t>
    </w:r>
    <w:r w:rsidRPr="00FA6816">
      <w:rPr>
        <w:sz w:val="16"/>
      </w:rPr>
      <w:fldChar w:fldCharType="begin"/>
    </w:r>
    <w:r w:rsidRPr="00FA6816">
      <w:rPr>
        <w:sz w:val="16"/>
      </w:rPr>
      <w:instrText xml:space="preserve"> PAGE   \* MERGEFORMAT </w:instrText>
    </w:r>
    <w:r w:rsidRPr="00FA6816">
      <w:rPr>
        <w:sz w:val="16"/>
      </w:rPr>
      <w:fldChar w:fldCharType="separate"/>
    </w:r>
    <w:r>
      <w:rPr>
        <w:sz w:val="16"/>
      </w:rPr>
      <w:t>25</w:t>
    </w:r>
    <w:r w:rsidRPr="00FA6816">
      <w:rPr>
        <w:sz w:val="16"/>
      </w:rPr>
      <w:fldChar w:fldCharType="end"/>
    </w:r>
    <w:r>
      <w:rPr>
        <w:sz w:val="16"/>
      </w:rPr>
      <w:t xml:space="preserve"> </w:t>
    </w:r>
    <w:r w:rsidRPr="00FA6816">
      <w:rPr>
        <w:sz w:val="16"/>
      </w:rPr>
      <w:t xml:space="preserve">of </w:t>
    </w:r>
    <w:r>
      <w:rPr>
        <w:sz w:val="16"/>
      </w:rPr>
      <w:t xml:space="preserve">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CellMar>
        <w:left w:w="0" w:type="dxa"/>
        <w:right w:w="0" w:type="dxa"/>
      </w:tblCellMar>
      <w:tblLook w:val="04A0" w:firstRow="1" w:lastRow="0" w:firstColumn="1" w:lastColumn="0" w:noHBand="0" w:noVBand="1"/>
    </w:tblPr>
    <w:tblGrid>
      <w:gridCol w:w="2268"/>
      <w:gridCol w:w="6804"/>
      <w:gridCol w:w="1418"/>
    </w:tblGrid>
    <w:tr w:rsidR="00F11F4D" w:rsidRPr="00EB5093" w14:paraId="5898413E" w14:textId="77777777" w:rsidTr="00716E56">
      <w:trPr>
        <w:trHeight w:val="1276"/>
      </w:trPr>
      <w:tc>
        <w:tcPr>
          <w:tcW w:w="2268" w:type="dxa"/>
          <w:vAlign w:val="center"/>
        </w:tcPr>
        <w:p w14:paraId="35B98587" w14:textId="7A281488" w:rsidR="00343C36" w:rsidRPr="003C6618" w:rsidRDefault="00807725" w:rsidP="00BF7085">
          <w:pPr>
            <w:pStyle w:val="Header"/>
            <w:pBdr>
              <w:bottom w:val="none" w:sz="0" w:space="0" w:color="auto"/>
            </w:pBdr>
            <w:tabs>
              <w:tab w:val="clear" w:pos="4153"/>
              <w:tab w:val="clear" w:pos="8306"/>
            </w:tabs>
            <w:jc w:val="left"/>
            <w:rPr>
              <w:rFonts w:eastAsia="DengXian"/>
              <w:b w:val="0"/>
              <w:bCs/>
            </w:rPr>
          </w:pPr>
          <w:r>
            <w:drawing>
              <wp:anchor distT="0" distB="0" distL="114300" distR="114300" simplePos="0" relativeHeight="251663872" behindDoc="1" locked="0" layoutInCell="1" allowOverlap="1" wp14:anchorId="7E81CBB3" wp14:editId="7A8D5E43">
                <wp:simplePos x="0" y="0"/>
                <wp:positionH relativeFrom="column">
                  <wp:posOffset>114300</wp:posOffset>
                </wp:positionH>
                <wp:positionV relativeFrom="paragraph">
                  <wp:posOffset>-145415</wp:posOffset>
                </wp:positionV>
                <wp:extent cx="1217295" cy="388620"/>
                <wp:effectExtent l="0" t="0" r="190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7295" cy="388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04" w:type="dxa"/>
          <w:vAlign w:val="center"/>
        </w:tcPr>
        <w:p w14:paraId="2944674F" w14:textId="4630480E" w:rsidR="00343C36" w:rsidRPr="002F6949" w:rsidRDefault="00E84172" w:rsidP="00212599">
          <w:pPr>
            <w:pStyle w:val="Header"/>
            <w:pBdr>
              <w:bottom w:val="none" w:sz="0" w:space="0" w:color="auto"/>
            </w:pBdr>
            <w:tabs>
              <w:tab w:val="clear" w:pos="4153"/>
              <w:tab w:val="clear" w:pos="8306"/>
            </w:tabs>
            <w:ind w:left="-5"/>
            <w:rPr>
              <w:rFonts w:eastAsia="DengXian"/>
              <w:sz w:val="36"/>
              <w:szCs w:val="36"/>
            </w:rPr>
          </w:pPr>
          <w:r w:rsidRPr="00E84172">
            <w:rPr>
              <w:rFonts w:eastAsia="DengXian"/>
              <w:color w:val="auto"/>
              <w:sz w:val="36"/>
              <w:szCs w:val="36"/>
            </w:rPr>
            <w:t>International Journal of Economics, Commerce, and Management</w:t>
          </w:r>
        </w:p>
      </w:tc>
      <w:tc>
        <w:tcPr>
          <w:tcW w:w="1418" w:type="dxa"/>
          <w:vAlign w:val="center"/>
        </w:tcPr>
        <w:p w14:paraId="61F0D27D" w14:textId="5CA5EEA7" w:rsidR="00343C36" w:rsidRDefault="00000000" w:rsidP="009B72AD">
          <w:pPr>
            <w:pStyle w:val="Header"/>
            <w:pBdr>
              <w:bottom w:val="none" w:sz="0" w:space="0" w:color="auto"/>
            </w:pBdr>
            <w:jc w:val="right"/>
            <w:rPr>
              <w:rFonts w:eastAsia="DengXian"/>
              <w:b w:val="0"/>
              <w:bCs/>
              <w:sz w:val="18"/>
              <w:szCs w:val="14"/>
            </w:rPr>
          </w:pPr>
          <w:r w:rsidRPr="00EB5093">
            <w:rPr>
              <w:rFonts w:eastAsia="DengXian"/>
              <w:b w:val="0"/>
              <w:bCs/>
              <w:sz w:val="18"/>
              <w:szCs w:val="14"/>
            </w:rPr>
            <w:t>E</w:t>
          </w:r>
          <w:r w:rsidRPr="00EB5093">
            <w:rPr>
              <w:b w:val="0"/>
              <w:bCs/>
              <w:sz w:val="18"/>
              <w:szCs w:val="14"/>
            </w:rPr>
            <w:t>-</w:t>
          </w:r>
          <w:r w:rsidRPr="00EB5093">
            <w:rPr>
              <w:rFonts w:eastAsia="DengXian"/>
              <w:b w:val="0"/>
              <w:bCs/>
              <w:sz w:val="18"/>
              <w:szCs w:val="14"/>
            </w:rPr>
            <w:t>ISSN:</w:t>
          </w:r>
          <w:r w:rsidRPr="00EB5093">
            <w:rPr>
              <w:sz w:val="18"/>
              <w:szCs w:val="14"/>
            </w:rPr>
            <w:t xml:space="preserve"> </w:t>
          </w:r>
          <w:r w:rsidR="00E84172" w:rsidRPr="00E84172">
            <w:rPr>
              <w:rFonts w:eastAsia="DengXian"/>
              <w:b w:val="0"/>
              <w:bCs/>
              <w:sz w:val="18"/>
              <w:szCs w:val="14"/>
            </w:rPr>
            <w:t>3047-9754</w:t>
          </w:r>
        </w:p>
        <w:p w14:paraId="31DE48D6" w14:textId="1F373649" w:rsidR="000478B1" w:rsidRDefault="000478B1" w:rsidP="000478B1">
          <w:pPr>
            <w:pStyle w:val="Header"/>
            <w:pBdr>
              <w:bottom w:val="none" w:sz="0" w:space="0" w:color="auto"/>
            </w:pBdr>
            <w:jc w:val="right"/>
            <w:rPr>
              <w:rFonts w:eastAsia="DengXian"/>
              <w:b w:val="0"/>
              <w:bCs/>
              <w:sz w:val="18"/>
              <w:szCs w:val="14"/>
            </w:rPr>
          </w:pPr>
          <w:r>
            <w:rPr>
              <w:b w:val="0"/>
              <w:bCs/>
              <w:sz w:val="18"/>
              <w:szCs w:val="14"/>
            </w:rPr>
            <w:t>P</w:t>
          </w:r>
          <w:r w:rsidRPr="00EB5093">
            <w:rPr>
              <w:b w:val="0"/>
              <w:bCs/>
              <w:sz w:val="18"/>
              <w:szCs w:val="14"/>
            </w:rPr>
            <w:t>-</w:t>
          </w:r>
          <w:r w:rsidRPr="00EB5093">
            <w:rPr>
              <w:rFonts w:eastAsia="DengXian"/>
              <w:b w:val="0"/>
              <w:bCs/>
              <w:sz w:val="18"/>
              <w:szCs w:val="14"/>
            </w:rPr>
            <w:t>ISSN:</w:t>
          </w:r>
          <w:r w:rsidRPr="00EB5093">
            <w:rPr>
              <w:sz w:val="18"/>
              <w:szCs w:val="14"/>
            </w:rPr>
            <w:t xml:space="preserve"> </w:t>
          </w:r>
          <w:r w:rsidR="00E84172" w:rsidRPr="00E84172">
            <w:rPr>
              <w:rFonts w:eastAsia="DengXian"/>
              <w:b w:val="0"/>
              <w:bCs/>
              <w:sz w:val="18"/>
              <w:szCs w:val="14"/>
            </w:rPr>
            <w:t>3047-9746</w:t>
          </w:r>
        </w:p>
        <w:p w14:paraId="403BFE51" w14:textId="116B7C0D" w:rsidR="00D41355" w:rsidRPr="00EB5093" w:rsidRDefault="00D41355" w:rsidP="00F539D0">
          <w:pPr>
            <w:pStyle w:val="Header"/>
            <w:pBdr>
              <w:bottom w:val="none" w:sz="0" w:space="0" w:color="auto"/>
            </w:pBdr>
            <w:jc w:val="right"/>
            <w:rPr>
              <w:rFonts w:eastAsia="DengXian"/>
              <w:b w:val="0"/>
              <w:bCs/>
              <w:sz w:val="18"/>
              <w:szCs w:val="14"/>
            </w:rPr>
          </w:pPr>
        </w:p>
      </w:tc>
    </w:tr>
  </w:tbl>
  <w:p w14:paraId="640BBCDD" w14:textId="6C93B8DE" w:rsidR="00343C36" w:rsidRPr="00D17B3D" w:rsidRDefault="00343C36" w:rsidP="00D41355">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0742802"/>
    <w:lvl w:ilvl="0" w:tplc="8EC6D272">
      <w:start w:val="1"/>
      <w:numFmt w:val="decimal"/>
      <w:lvlRestart w:val="0"/>
      <w:pStyle w:val="numberingFAITH"/>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6E3C"/>
    <w:multiLevelType w:val="hybridMultilevel"/>
    <w:tmpl w:val="E1062038"/>
    <w:lvl w:ilvl="0" w:tplc="057CD24A">
      <w:start w:val="1"/>
      <w:numFmt w:val="bullet"/>
      <w:lvlRestart w:val="0"/>
      <w:pStyle w:val="bulletFAITH"/>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1E6656D6"/>
    <w:multiLevelType w:val="hybridMultilevel"/>
    <w:tmpl w:val="D5884846"/>
    <w:lvl w:ilvl="0" w:tplc="2CA41286">
      <w:start w:val="1"/>
      <w:numFmt w:val="decimal"/>
      <w:pStyle w:val="algorithmstepFAITH"/>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43360673">
    <w:abstractNumId w:val="0"/>
  </w:num>
  <w:num w:numId="2" w16cid:durableId="1820032036">
    <w:abstractNumId w:val="1"/>
  </w:num>
  <w:num w:numId="3" w16cid:durableId="1487866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0A"/>
    <w:rsid w:val="00006635"/>
    <w:rsid w:val="00016D91"/>
    <w:rsid w:val="00022FA2"/>
    <w:rsid w:val="00045759"/>
    <w:rsid w:val="000478B1"/>
    <w:rsid w:val="00053EF1"/>
    <w:rsid w:val="00086FAC"/>
    <w:rsid w:val="00090B5C"/>
    <w:rsid w:val="000A3D96"/>
    <w:rsid w:val="000B724B"/>
    <w:rsid w:val="000C4619"/>
    <w:rsid w:val="000C69D0"/>
    <w:rsid w:val="000D4C8C"/>
    <w:rsid w:val="000E4039"/>
    <w:rsid w:val="001349FF"/>
    <w:rsid w:val="00146C6E"/>
    <w:rsid w:val="00181409"/>
    <w:rsid w:val="001A0D15"/>
    <w:rsid w:val="001B6BAF"/>
    <w:rsid w:val="001D7E9C"/>
    <w:rsid w:val="00212599"/>
    <w:rsid w:val="002300E0"/>
    <w:rsid w:val="00254BA2"/>
    <w:rsid w:val="00272ED2"/>
    <w:rsid w:val="0028010F"/>
    <w:rsid w:val="002C7BB4"/>
    <w:rsid w:val="00316574"/>
    <w:rsid w:val="00343C36"/>
    <w:rsid w:val="003573C1"/>
    <w:rsid w:val="00360760"/>
    <w:rsid w:val="003B1B1C"/>
    <w:rsid w:val="003B3CAF"/>
    <w:rsid w:val="0042218A"/>
    <w:rsid w:val="0044356E"/>
    <w:rsid w:val="00447195"/>
    <w:rsid w:val="00453FC3"/>
    <w:rsid w:val="0045678A"/>
    <w:rsid w:val="00462DF4"/>
    <w:rsid w:val="00481FEC"/>
    <w:rsid w:val="0048763C"/>
    <w:rsid w:val="004B7474"/>
    <w:rsid w:val="004D5105"/>
    <w:rsid w:val="00510D07"/>
    <w:rsid w:val="00573C35"/>
    <w:rsid w:val="005B00C5"/>
    <w:rsid w:val="005B0326"/>
    <w:rsid w:val="005C462B"/>
    <w:rsid w:val="005E5775"/>
    <w:rsid w:val="006124C9"/>
    <w:rsid w:val="00640D29"/>
    <w:rsid w:val="006712CC"/>
    <w:rsid w:val="006757A9"/>
    <w:rsid w:val="00687E20"/>
    <w:rsid w:val="006941EB"/>
    <w:rsid w:val="006955ED"/>
    <w:rsid w:val="006A4D10"/>
    <w:rsid w:val="006A6CFF"/>
    <w:rsid w:val="006C0F02"/>
    <w:rsid w:val="006E31BD"/>
    <w:rsid w:val="006F4E71"/>
    <w:rsid w:val="00711025"/>
    <w:rsid w:val="00716E56"/>
    <w:rsid w:val="00722A7B"/>
    <w:rsid w:val="00723940"/>
    <w:rsid w:val="007F4639"/>
    <w:rsid w:val="007F6746"/>
    <w:rsid w:val="008029B9"/>
    <w:rsid w:val="00807725"/>
    <w:rsid w:val="0083380A"/>
    <w:rsid w:val="008643EE"/>
    <w:rsid w:val="00886A15"/>
    <w:rsid w:val="008D6C99"/>
    <w:rsid w:val="008E0034"/>
    <w:rsid w:val="008E297E"/>
    <w:rsid w:val="008F71E0"/>
    <w:rsid w:val="008F7767"/>
    <w:rsid w:val="009770D1"/>
    <w:rsid w:val="009D42B2"/>
    <w:rsid w:val="00A00B96"/>
    <w:rsid w:val="00A111C7"/>
    <w:rsid w:val="00A7274A"/>
    <w:rsid w:val="00A81705"/>
    <w:rsid w:val="00A93202"/>
    <w:rsid w:val="00A96AC1"/>
    <w:rsid w:val="00AA4F1D"/>
    <w:rsid w:val="00AC658C"/>
    <w:rsid w:val="00AD596D"/>
    <w:rsid w:val="00B20199"/>
    <w:rsid w:val="00B664E5"/>
    <w:rsid w:val="00B66C10"/>
    <w:rsid w:val="00BE309A"/>
    <w:rsid w:val="00BF645A"/>
    <w:rsid w:val="00C07E76"/>
    <w:rsid w:val="00C132D2"/>
    <w:rsid w:val="00C20BEA"/>
    <w:rsid w:val="00C315DA"/>
    <w:rsid w:val="00C37C1A"/>
    <w:rsid w:val="00C6760F"/>
    <w:rsid w:val="00C67B72"/>
    <w:rsid w:val="00C72C20"/>
    <w:rsid w:val="00C816C2"/>
    <w:rsid w:val="00CA760A"/>
    <w:rsid w:val="00CD6C61"/>
    <w:rsid w:val="00CF2B51"/>
    <w:rsid w:val="00D41355"/>
    <w:rsid w:val="00D92BB1"/>
    <w:rsid w:val="00DE6F07"/>
    <w:rsid w:val="00DE7435"/>
    <w:rsid w:val="00E255BE"/>
    <w:rsid w:val="00E32A2D"/>
    <w:rsid w:val="00E420D3"/>
    <w:rsid w:val="00E550CD"/>
    <w:rsid w:val="00E84172"/>
    <w:rsid w:val="00EB1699"/>
    <w:rsid w:val="00EC5130"/>
    <w:rsid w:val="00F127F0"/>
    <w:rsid w:val="00F27614"/>
    <w:rsid w:val="00F539D0"/>
    <w:rsid w:val="00FA55E4"/>
    <w:rsid w:val="00FB2004"/>
    <w:rsid w:val="00FB6C37"/>
    <w:rsid w:val="00FC22FF"/>
    <w:rsid w:val="00FE5F7D"/>
    <w:rsid w:val="00FF3B76"/>
    <w:rsid w:val="00FF716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D70AC"/>
  <w15:chartTrackingRefBased/>
  <w15:docId w15:val="{873A7635-FCAA-4478-AB0D-2531CB0B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endix_FAITH"/>
    <w:qFormat/>
    <w:rsid w:val="00CA760A"/>
    <w:pPr>
      <w:spacing w:line="260" w:lineRule="atLeast"/>
      <w:jc w:val="both"/>
    </w:pPr>
    <w:rPr>
      <w:rFonts w:ascii="Garamond" w:eastAsia="SimSun" w:hAnsi="Garamond"/>
      <w:b/>
      <w:noProof/>
      <w:color w:val="000000"/>
      <w:sz w:val="22"/>
      <w:lang w:eastAsia="zh-CN"/>
    </w:rPr>
  </w:style>
  <w:style w:type="paragraph" w:styleId="Judul1">
    <w:name w:val="heading 1"/>
    <w:basedOn w:val="Normal"/>
    <w:next w:val="Normal"/>
    <w:link w:val="Judul1KAR"/>
    <w:uiPriority w:val="9"/>
    <w:qFormat/>
    <w:rsid w:val="00CA760A"/>
    <w:pPr>
      <w:keepNext/>
      <w:keepLines/>
      <w:spacing w:before="360" w:after="80"/>
      <w:outlineLvl w:val="0"/>
    </w:pPr>
    <w:rPr>
      <w:rFonts w:ascii="Calibri Light" w:eastAsia="Times New Roman" w:hAnsi="Calibri Light"/>
      <w:color w:val="2F5496"/>
      <w:sz w:val="40"/>
      <w:szCs w:val="40"/>
    </w:rPr>
  </w:style>
  <w:style w:type="paragraph" w:styleId="Judul2">
    <w:name w:val="heading 2"/>
    <w:basedOn w:val="Normal"/>
    <w:next w:val="Normal"/>
    <w:link w:val="Judul2KAR"/>
    <w:uiPriority w:val="9"/>
    <w:semiHidden/>
    <w:unhideWhenUsed/>
    <w:qFormat/>
    <w:rsid w:val="00CA760A"/>
    <w:pPr>
      <w:keepNext/>
      <w:keepLines/>
      <w:spacing w:before="160" w:after="80"/>
      <w:outlineLvl w:val="1"/>
    </w:pPr>
    <w:rPr>
      <w:rFonts w:ascii="Calibri Light" w:eastAsia="Times New Roman" w:hAnsi="Calibri Light"/>
      <w:color w:val="2F5496"/>
      <w:sz w:val="32"/>
      <w:szCs w:val="32"/>
    </w:rPr>
  </w:style>
  <w:style w:type="paragraph" w:styleId="Judul3">
    <w:name w:val="heading 3"/>
    <w:basedOn w:val="Normal"/>
    <w:next w:val="Normal"/>
    <w:link w:val="Judul3KAR"/>
    <w:uiPriority w:val="9"/>
    <w:semiHidden/>
    <w:unhideWhenUsed/>
    <w:qFormat/>
    <w:rsid w:val="00CA760A"/>
    <w:pPr>
      <w:keepNext/>
      <w:keepLines/>
      <w:spacing w:before="160" w:after="80"/>
      <w:outlineLvl w:val="2"/>
    </w:pPr>
    <w:rPr>
      <w:rFonts w:eastAsia="Times New Roman"/>
      <w:color w:val="2F5496"/>
      <w:sz w:val="28"/>
      <w:szCs w:val="28"/>
    </w:rPr>
  </w:style>
  <w:style w:type="paragraph" w:styleId="Judul4">
    <w:name w:val="heading 4"/>
    <w:basedOn w:val="Normal"/>
    <w:next w:val="Normal"/>
    <w:link w:val="Judul4KAR"/>
    <w:uiPriority w:val="9"/>
    <w:semiHidden/>
    <w:unhideWhenUsed/>
    <w:qFormat/>
    <w:rsid w:val="00CA760A"/>
    <w:pPr>
      <w:keepNext/>
      <w:keepLines/>
      <w:spacing w:before="80" w:after="40"/>
      <w:outlineLvl w:val="3"/>
    </w:pPr>
    <w:rPr>
      <w:rFonts w:eastAsia="Times New Roman"/>
      <w:i/>
      <w:iCs/>
      <w:color w:val="2F5496"/>
    </w:rPr>
  </w:style>
  <w:style w:type="paragraph" w:styleId="Judul5">
    <w:name w:val="heading 5"/>
    <w:basedOn w:val="Normal"/>
    <w:next w:val="Normal"/>
    <w:link w:val="Judul5KAR"/>
    <w:uiPriority w:val="9"/>
    <w:semiHidden/>
    <w:unhideWhenUsed/>
    <w:qFormat/>
    <w:rsid w:val="00CA760A"/>
    <w:pPr>
      <w:keepNext/>
      <w:keepLines/>
      <w:spacing w:before="80" w:after="40"/>
      <w:outlineLvl w:val="4"/>
    </w:pPr>
    <w:rPr>
      <w:rFonts w:eastAsia="Times New Roman"/>
      <w:color w:val="2F5496"/>
    </w:rPr>
  </w:style>
  <w:style w:type="paragraph" w:styleId="Judul6">
    <w:name w:val="heading 6"/>
    <w:basedOn w:val="Normal"/>
    <w:next w:val="Normal"/>
    <w:link w:val="Judul6KAR"/>
    <w:uiPriority w:val="9"/>
    <w:semiHidden/>
    <w:unhideWhenUsed/>
    <w:qFormat/>
    <w:rsid w:val="00CA760A"/>
    <w:pPr>
      <w:keepNext/>
      <w:keepLines/>
      <w:spacing w:before="40"/>
      <w:outlineLvl w:val="5"/>
    </w:pPr>
    <w:rPr>
      <w:rFonts w:eastAsia="Times New Roman"/>
      <w:i/>
      <w:iCs/>
      <w:color w:val="595959"/>
    </w:rPr>
  </w:style>
  <w:style w:type="paragraph" w:styleId="Judul7">
    <w:name w:val="heading 7"/>
    <w:basedOn w:val="Normal"/>
    <w:next w:val="Normal"/>
    <w:link w:val="Judul7KAR"/>
    <w:uiPriority w:val="9"/>
    <w:semiHidden/>
    <w:unhideWhenUsed/>
    <w:qFormat/>
    <w:rsid w:val="00CA760A"/>
    <w:pPr>
      <w:keepNext/>
      <w:keepLines/>
      <w:spacing w:before="40"/>
      <w:outlineLvl w:val="6"/>
    </w:pPr>
    <w:rPr>
      <w:rFonts w:eastAsia="Times New Roman"/>
      <w:color w:val="595959"/>
    </w:rPr>
  </w:style>
  <w:style w:type="paragraph" w:styleId="Judul8">
    <w:name w:val="heading 8"/>
    <w:basedOn w:val="Normal"/>
    <w:next w:val="Normal"/>
    <w:link w:val="Judul8KAR"/>
    <w:uiPriority w:val="9"/>
    <w:semiHidden/>
    <w:unhideWhenUsed/>
    <w:qFormat/>
    <w:rsid w:val="00CA760A"/>
    <w:pPr>
      <w:keepNext/>
      <w:keepLines/>
      <w:outlineLvl w:val="7"/>
    </w:pPr>
    <w:rPr>
      <w:rFonts w:eastAsia="Times New Roman"/>
      <w:i/>
      <w:iCs/>
      <w:color w:val="272727"/>
    </w:rPr>
  </w:style>
  <w:style w:type="paragraph" w:styleId="Judul9">
    <w:name w:val="heading 9"/>
    <w:basedOn w:val="Normal"/>
    <w:next w:val="Normal"/>
    <w:link w:val="Judul9KAR"/>
    <w:uiPriority w:val="9"/>
    <w:semiHidden/>
    <w:unhideWhenUsed/>
    <w:qFormat/>
    <w:rsid w:val="00CA760A"/>
    <w:pPr>
      <w:keepNext/>
      <w:keepLines/>
      <w:outlineLvl w:val="8"/>
    </w:pPr>
    <w:rPr>
      <w:rFonts w:eastAsia="Times New Roman"/>
      <w:color w:val="2727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sid w:val="00CA760A"/>
    <w:rPr>
      <w:rFonts w:ascii="Calibri Light" w:eastAsia="Times New Roman" w:hAnsi="Calibri Light" w:cs="Times New Roman"/>
      <w:color w:val="2F5496"/>
      <w:sz w:val="40"/>
      <w:szCs w:val="40"/>
    </w:rPr>
  </w:style>
  <w:style w:type="character" w:customStyle="1" w:styleId="Judul2KAR">
    <w:name w:val="Judul 2 KAR"/>
    <w:link w:val="Judul2"/>
    <w:uiPriority w:val="9"/>
    <w:semiHidden/>
    <w:rsid w:val="00CA760A"/>
    <w:rPr>
      <w:rFonts w:ascii="Calibri Light" w:eastAsia="Times New Roman" w:hAnsi="Calibri Light" w:cs="Times New Roman"/>
      <w:color w:val="2F5496"/>
      <w:sz w:val="32"/>
      <w:szCs w:val="32"/>
    </w:rPr>
  </w:style>
  <w:style w:type="character" w:customStyle="1" w:styleId="Judul3KAR">
    <w:name w:val="Judul 3 KAR"/>
    <w:link w:val="Judul3"/>
    <w:uiPriority w:val="9"/>
    <w:semiHidden/>
    <w:rsid w:val="00CA760A"/>
    <w:rPr>
      <w:rFonts w:eastAsia="Times New Roman" w:cs="Times New Roman"/>
      <w:color w:val="2F5496"/>
      <w:sz w:val="28"/>
      <w:szCs w:val="28"/>
    </w:rPr>
  </w:style>
  <w:style w:type="character" w:customStyle="1" w:styleId="Judul4KAR">
    <w:name w:val="Judul 4 KAR"/>
    <w:link w:val="Judul4"/>
    <w:uiPriority w:val="9"/>
    <w:semiHidden/>
    <w:rsid w:val="00CA760A"/>
    <w:rPr>
      <w:rFonts w:eastAsia="Times New Roman" w:cs="Times New Roman"/>
      <w:i/>
      <w:iCs/>
      <w:color w:val="2F5496"/>
    </w:rPr>
  </w:style>
  <w:style w:type="character" w:customStyle="1" w:styleId="Judul5KAR">
    <w:name w:val="Judul 5 KAR"/>
    <w:link w:val="Judul5"/>
    <w:uiPriority w:val="9"/>
    <w:semiHidden/>
    <w:rsid w:val="00CA760A"/>
    <w:rPr>
      <w:rFonts w:eastAsia="Times New Roman" w:cs="Times New Roman"/>
      <w:color w:val="2F5496"/>
    </w:rPr>
  </w:style>
  <w:style w:type="character" w:customStyle="1" w:styleId="Judul6KAR">
    <w:name w:val="Judul 6 KAR"/>
    <w:link w:val="Judul6"/>
    <w:uiPriority w:val="9"/>
    <w:semiHidden/>
    <w:rsid w:val="00CA760A"/>
    <w:rPr>
      <w:rFonts w:eastAsia="Times New Roman" w:cs="Times New Roman"/>
      <w:i/>
      <w:iCs/>
      <w:color w:val="595959"/>
    </w:rPr>
  </w:style>
  <w:style w:type="character" w:customStyle="1" w:styleId="Judul7KAR">
    <w:name w:val="Judul 7 KAR"/>
    <w:link w:val="Judul7"/>
    <w:uiPriority w:val="9"/>
    <w:semiHidden/>
    <w:rsid w:val="00CA760A"/>
    <w:rPr>
      <w:rFonts w:eastAsia="Times New Roman" w:cs="Times New Roman"/>
      <w:color w:val="595959"/>
    </w:rPr>
  </w:style>
  <w:style w:type="character" w:customStyle="1" w:styleId="Judul8KAR">
    <w:name w:val="Judul 8 KAR"/>
    <w:link w:val="Judul8"/>
    <w:uiPriority w:val="9"/>
    <w:semiHidden/>
    <w:rsid w:val="00CA760A"/>
    <w:rPr>
      <w:rFonts w:eastAsia="Times New Roman" w:cs="Times New Roman"/>
      <w:i/>
      <w:iCs/>
      <w:color w:val="272727"/>
    </w:rPr>
  </w:style>
  <w:style w:type="character" w:customStyle="1" w:styleId="Judul9KAR">
    <w:name w:val="Judul 9 KAR"/>
    <w:link w:val="Judul9"/>
    <w:uiPriority w:val="9"/>
    <w:semiHidden/>
    <w:rsid w:val="00CA760A"/>
    <w:rPr>
      <w:rFonts w:eastAsia="Times New Roman" w:cs="Times New Roman"/>
      <w:color w:val="272727"/>
    </w:rPr>
  </w:style>
  <w:style w:type="paragraph" w:styleId="Judul">
    <w:name w:val="Title"/>
    <w:basedOn w:val="Normal"/>
    <w:next w:val="Normal"/>
    <w:link w:val="JudulKAR"/>
    <w:uiPriority w:val="10"/>
    <w:qFormat/>
    <w:rsid w:val="00CA760A"/>
    <w:pPr>
      <w:spacing w:after="80" w:line="240" w:lineRule="auto"/>
      <w:contextualSpacing/>
    </w:pPr>
    <w:rPr>
      <w:rFonts w:ascii="Calibri Light" w:eastAsia="Times New Roman" w:hAnsi="Calibri Light"/>
      <w:spacing w:val="-10"/>
      <w:kern w:val="28"/>
      <w:sz w:val="56"/>
      <w:szCs w:val="56"/>
    </w:rPr>
  </w:style>
  <w:style w:type="character" w:customStyle="1" w:styleId="JudulKAR">
    <w:name w:val="Judul KAR"/>
    <w:link w:val="Judul"/>
    <w:uiPriority w:val="10"/>
    <w:rsid w:val="00CA760A"/>
    <w:rPr>
      <w:rFonts w:ascii="Calibri Light" w:eastAsia="Times New Roman" w:hAnsi="Calibri Light" w:cs="Times New Roman"/>
      <w:spacing w:val="-10"/>
      <w:kern w:val="28"/>
      <w:sz w:val="56"/>
      <w:szCs w:val="56"/>
    </w:rPr>
  </w:style>
  <w:style w:type="paragraph" w:styleId="Subjudul">
    <w:name w:val="Subtitle"/>
    <w:basedOn w:val="Normal"/>
    <w:next w:val="Normal"/>
    <w:link w:val="SubjudulKAR"/>
    <w:uiPriority w:val="11"/>
    <w:qFormat/>
    <w:rsid w:val="00CA760A"/>
    <w:pPr>
      <w:numPr>
        <w:ilvl w:val="1"/>
      </w:numPr>
    </w:pPr>
    <w:rPr>
      <w:rFonts w:eastAsia="Times New Roman"/>
      <w:color w:val="595959"/>
      <w:spacing w:val="15"/>
      <w:sz w:val="28"/>
      <w:szCs w:val="28"/>
    </w:rPr>
  </w:style>
  <w:style w:type="character" w:customStyle="1" w:styleId="SubjudulKAR">
    <w:name w:val="Subjudul KAR"/>
    <w:link w:val="Subjudul"/>
    <w:uiPriority w:val="11"/>
    <w:rsid w:val="00CA760A"/>
    <w:rPr>
      <w:rFonts w:eastAsia="Times New Roman" w:cs="Times New Roman"/>
      <w:color w:val="595959"/>
      <w:spacing w:val="15"/>
      <w:sz w:val="28"/>
      <w:szCs w:val="28"/>
    </w:rPr>
  </w:style>
  <w:style w:type="paragraph" w:styleId="Kutipan">
    <w:name w:val="Quote"/>
    <w:basedOn w:val="Normal"/>
    <w:next w:val="Normal"/>
    <w:link w:val="KutipanKAR"/>
    <w:uiPriority w:val="29"/>
    <w:qFormat/>
    <w:rsid w:val="00CA760A"/>
    <w:pPr>
      <w:spacing w:before="160"/>
      <w:jc w:val="center"/>
    </w:pPr>
    <w:rPr>
      <w:i/>
      <w:iCs/>
      <w:color w:val="404040"/>
    </w:rPr>
  </w:style>
  <w:style w:type="character" w:customStyle="1" w:styleId="KutipanKAR">
    <w:name w:val="Kutipan KAR"/>
    <w:link w:val="Kutipan"/>
    <w:uiPriority w:val="29"/>
    <w:rsid w:val="00CA760A"/>
    <w:rPr>
      <w:i/>
      <w:iCs/>
      <w:color w:val="404040"/>
    </w:rPr>
  </w:style>
  <w:style w:type="paragraph" w:styleId="DaftarParagraf">
    <w:name w:val="List Paragraph"/>
    <w:basedOn w:val="Normal"/>
    <w:uiPriority w:val="34"/>
    <w:qFormat/>
    <w:rsid w:val="00CA760A"/>
    <w:pPr>
      <w:ind w:left="720"/>
      <w:contextualSpacing/>
    </w:pPr>
  </w:style>
  <w:style w:type="character" w:styleId="PenekananKeras">
    <w:name w:val="Intense Emphasis"/>
    <w:uiPriority w:val="21"/>
    <w:qFormat/>
    <w:rsid w:val="00CA760A"/>
    <w:rPr>
      <w:i/>
      <w:iCs/>
      <w:color w:val="2F5496"/>
    </w:rPr>
  </w:style>
  <w:style w:type="paragraph" w:styleId="KutipanyangSering">
    <w:name w:val="Intense Quote"/>
    <w:basedOn w:val="Normal"/>
    <w:next w:val="Normal"/>
    <w:link w:val="KutipanyangSeringKAR"/>
    <w:uiPriority w:val="30"/>
    <w:qFormat/>
    <w:rsid w:val="00CA760A"/>
    <w:pPr>
      <w:pBdr>
        <w:top w:val="single" w:sz="4" w:space="10" w:color="2F5496"/>
        <w:bottom w:val="single" w:sz="4" w:space="10" w:color="2F5496"/>
      </w:pBdr>
      <w:spacing w:before="360" w:after="360"/>
      <w:ind w:left="864" w:right="864"/>
      <w:jc w:val="center"/>
    </w:pPr>
    <w:rPr>
      <w:i/>
      <w:iCs/>
      <w:color w:val="2F5496"/>
    </w:rPr>
  </w:style>
  <w:style w:type="character" w:customStyle="1" w:styleId="KutipanyangSeringKAR">
    <w:name w:val="Kutipan yang Sering KAR"/>
    <w:link w:val="KutipanyangSering"/>
    <w:uiPriority w:val="30"/>
    <w:rsid w:val="00CA760A"/>
    <w:rPr>
      <w:i/>
      <w:iCs/>
      <w:color w:val="2F5496"/>
    </w:rPr>
  </w:style>
  <w:style w:type="character" w:styleId="ReferensiyangSering">
    <w:name w:val="Intense Reference"/>
    <w:uiPriority w:val="32"/>
    <w:qFormat/>
    <w:rsid w:val="00CA760A"/>
    <w:rPr>
      <w:b/>
      <w:bCs/>
      <w:smallCaps/>
      <w:color w:val="2F5496"/>
      <w:spacing w:val="5"/>
    </w:rPr>
  </w:style>
  <w:style w:type="paragraph" w:customStyle="1" w:styleId="articletypeFAITH">
    <w:name w:val="article_type_FAITH"/>
    <w:next w:val="Normal"/>
    <w:qFormat/>
    <w:rsid w:val="00CA760A"/>
    <w:pPr>
      <w:adjustRightInd w:val="0"/>
      <w:snapToGrid w:val="0"/>
      <w:spacing w:before="240"/>
    </w:pPr>
    <w:rPr>
      <w:rFonts w:ascii="Garamond" w:eastAsia="Times New Roman" w:hAnsi="Garamond"/>
      <w:i/>
      <w:snapToGrid w:val="0"/>
      <w:color w:val="000000"/>
      <w:szCs w:val="22"/>
      <w:lang w:eastAsia="de-DE" w:bidi="en-US"/>
    </w:rPr>
  </w:style>
  <w:style w:type="paragraph" w:customStyle="1" w:styleId="JournalTitleFAITH">
    <w:name w:val="Journal_Title_FAITH"/>
    <w:next w:val="Normal"/>
    <w:qFormat/>
    <w:rsid w:val="00CA760A"/>
    <w:pPr>
      <w:adjustRightInd w:val="0"/>
      <w:snapToGrid w:val="0"/>
      <w:spacing w:after="240" w:line="240" w:lineRule="atLeast"/>
    </w:pPr>
    <w:rPr>
      <w:rFonts w:ascii="Garamond" w:eastAsia="Times New Roman" w:hAnsi="Garamond"/>
      <w:b/>
      <w:snapToGrid w:val="0"/>
      <w:color w:val="000000"/>
      <w:sz w:val="40"/>
      <w:lang w:eastAsia="de-DE" w:bidi="en-US"/>
    </w:rPr>
  </w:style>
  <w:style w:type="paragraph" w:customStyle="1" w:styleId="AuthorNamesFAITH">
    <w:name w:val="Author Names_FAITH"/>
    <w:next w:val="Normal"/>
    <w:qFormat/>
    <w:rsid w:val="00CA760A"/>
    <w:pPr>
      <w:adjustRightInd w:val="0"/>
      <w:snapToGrid w:val="0"/>
      <w:spacing w:after="360" w:line="260" w:lineRule="atLeast"/>
    </w:pPr>
    <w:rPr>
      <w:rFonts w:ascii="Garamond" w:eastAsia="Times New Roman" w:hAnsi="Garamond"/>
      <w:b/>
      <w:color w:val="000000"/>
      <w:sz w:val="22"/>
      <w:szCs w:val="22"/>
      <w:lang w:eastAsia="de-DE" w:bidi="en-US"/>
    </w:rPr>
  </w:style>
  <w:style w:type="paragraph" w:customStyle="1" w:styleId="historyFAITH">
    <w:name w:val="history_FAITH"/>
    <w:basedOn w:val="Normal"/>
    <w:next w:val="Normal"/>
    <w:qFormat/>
    <w:rsid w:val="00CA760A"/>
    <w:pPr>
      <w:adjustRightInd w:val="0"/>
      <w:snapToGrid w:val="0"/>
      <w:spacing w:line="240" w:lineRule="atLeast"/>
      <w:ind w:right="113"/>
      <w:jc w:val="left"/>
    </w:pPr>
    <w:rPr>
      <w:rFonts w:eastAsia="Times New Roman"/>
      <w:noProof w:val="0"/>
      <w:sz w:val="16"/>
      <w:lang w:eastAsia="de-DE" w:bidi="en-US"/>
    </w:rPr>
  </w:style>
  <w:style w:type="paragraph" w:customStyle="1" w:styleId="authoraffiliationFAITH">
    <w:name w:val="author_affiliation_FAITH"/>
    <w:qFormat/>
    <w:rsid w:val="00CA760A"/>
    <w:pPr>
      <w:adjustRightInd w:val="0"/>
      <w:snapToGrid w:val="0"/>
      <w:spacing w:line="200" w:lineRule="atLeast"/>
      <w:ind w:left="2806" w:hanging="198"/>
    </w:pPr>
    <w:rPr>
      <w:rFonts w:ascii="Garamond" w:eastAsia="Times New Roman" w:hAnsi="Garamond"/>
      <w:color w:val="000000"/>
      <w:sz w:val="18"/>
      <w:szCs w:val="18"/>
      <w:lang w:eastAsia="de-DE" w:bidi="en-US"/>
    </w:rPr>
  </w:style>
  <w:style w:type="paragraph" w:customStyle="1" w:styleId="abstractFAITH">
    <w:name w:val="abstract_FAITH"/>
    <w:next w:val="Normal"/>
    <w:qFormat/>
    <w:rsid w:val="00CA760A"/>
    <w:pPr>
      <w:adjustRightInd w:val="0"/>
      <w:snapToGrid w:val="0"/>
      <w:spacing w:before="240" w:line="260" w:lineRule="atLeast"/>
      <w:ind w:left="2608"/>
      <w:jc w:val="both"/>
    </w:pPr>
    <w:rPr>
      <w:rFonts w:ascii="Garamond" w:eastAsia="Times New Roman" w:hAnsi="Garamond"/>
      <w:color w:val="000000"/>
      <w:szCs w:val="22"/>
      <w:lang w:eastAsia="de-DE" w:bidi="en-US"/>
    </w:rPr>
  </w:style>
  <w:style w:type="paragraph" w:customStyle="1" w:styleId="keywordsFAITH">
    <w:name w:val="keywords_FAITH"/>
    <w:next w:val="Normal"/>
    <w:qFormat/>
    <w:rsid w:val="00CA760A"/>
    <w:pPr>
      <w:adjustRightInd w:val="0"/>
      <w:snapToGrid w:val="0"/>
      <w:spacing w:before="240" w:line="260" w:lineRule="atLeast"/>
      <w:ind w:left="2608"/>
      <w:jc w:val="both"/>
    </w:pPr>
    <w:rPr>
      <w:rFonts w:ascii="Garamond" w:eastAsia="Times New Roman" w:hAnsi="Garamond"/>
      <w:snapToGrid w:val="0"/>
      <w:color w:val="000000"/>
      <w:szCs w:val="22"/>
      <w:lang w:eastAsia="de-DE" w:bidi="en-US"/>
    </w:rPr>
  </w:style>
  <w:style w:type="paragraph" w:customStyle="1" w:styleId="MDPI19line">
    <w:name w:val="MDPI_1.9_line"/>
    <w:rsid w:val="00CA760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styleId="KisiTabel">
    <w:name w:val="Table Grid"/>
    <w:basedOn w:val="TabelNormal"/>
    <w:uiPriority w:val="59"/>
    <w:rsid w:val="00CA760A"/>
    <w:pPr>
      <w:spacing w:line="260" w:lineRule="atLeast"/>
      <w:jc w:val="both"/>
    </w:pPr>
    <w:rPr>
      <w:rFonts w:ascii="Palatino Linotype" w:eastAsia="SimSun" w:hAnsi="Palatino Linotype"/>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KAR"/>
    <w:uiPriority w:val="99"/>
    <w:rsid w:val="00CA760A"/>
    <w:pPr>
      <w:tabs>
        <w:tab w:val="center" w:pos="4153"/>
        <w:tab w:val="right" w:pos="8306"/>
      </w:tabs>
      <w:snapToGrid w:val="0"/>
      <w:spacing w:line="240" w:lineRule="atLeast"/>
    </w:pPr>
    <w:rPr>
      <w:szCs w:val="18"/>
    </w:rPr>
  </w:style>
  <w:style w:type="character" w:customStyle="1" w:styleId="FooterKAR">
    <w:name w:val="Footer KAR"/>
    <w:link w:val="Footer"/>
    <w:uiPriority w:val="99"/>
    <w:rsid w:val="00CA760A"/>
    <w:rPr>
      <w:rFonts w:ascii="Garamond" w:eastAsia="SimSun" w:hAnsi="Garamond" w:cs="Times New Roman"/>
      <w:b/>
      <w:noProof/>
      <w:color w:val="000000"/>
      <w:szCs w:val="18"/>
      <w:lang w:eastAsia="zh-CN"/>
    </w:rPr>
  </w:style>
  <w:style w:type="paragraph" w:styleId="Header">
    <w:name w:val="header"/>
    <w:basedOn w:val="Normal"/>
    <w:link w:val="HeaderKAR"/>
    <w:uiPriority w:val="99"/>
    <w:rsid w:val="00CA760A"/>
    <w:pPr>
      <w:pBdr>
        <w:bottom w:val="single" w:sz="6" w:space="1" w:color="auto"/>
      </w:pBdr>
      <w:tabs>
        <w:tab w:val="center" w:pos="4153"/>
        <w:tab w:val="right" w:pos="8306"/>
      </w:tabs>
      <w:snapToGrid w:val="0"/>
      <w:spacing w:line="240" w:lineRule="atLeast"/>
      <w:jc w:val="center"/>
    </w:pPr>
    <w:rPr>
      <w:szCs w:val="18"/>
    </w:rPr>
  </w:style>
  <w:style w:type="character" w:customStyle="1" w:styleId="HeaderKAR">
    <w:name w:val="Header KAR"/>
    <w:link w:val="Header"/>
    <w:uiPriority w:val="99"/>
    <w:rsid w:val="00CA760A"/>
    <w:rPr>
      <w:rFonts w:ascii="Garamond" w:eastAsia="SimSun" w:hAnsi="Garamond" w:cs="Times New Roman"/>
      <w:b/>
      <w:noProof/>
      <w:color w:val="000000"/>
      <w:szCs w:val="18"/>
      <w:lang w:eastAsia="zh-CN"/>
    </w:rPr>
  </w:style>
  <w:style w:type="paragraph" w:customStyle="1" w:styleId="maintextFAITH">
    <w:name w:val="maintext_FAITH"/>
    <w:link w:val="maintextFAITHChar"/>
    <w:qFormat/>
    <w:rsid w:val="00CA760A"/>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textbeforelistFAITH">
    <w:name w:val="text_before_list_FAITH"/>
    <w:qFormat/>
    <w:rsid w:val="00CA760A"/>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numberingFAITH">
    <w:name w:val="numbering_FAITH"/>
    <w:qFormat/>
    <w:rsid w:val="00CA760A"/>
    <w:pPr>
      <w:numPr>
        <w:numId w:val="1"/>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bulletFAITH">
    <w:name w:val="bullet_FAITH"/>
    <w:qFormat/>
    <w:rsid w:val="00CA760A"/>
    <w:pPr>
      <w:numPr>
        <w:numId w:val="2"/>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equationFAITH">
    <w:name w:val="equation_FAITH"/>
    <w:qFormat/>
    <w:rsid w:val="00CA760A"/>
    <w:pPr>
      <w:adjustRightInd w:val="0"/>
      <w:snapToGrid w:val="0"/>
      <w:spacing w:before="120" w:after="120" w:line="260" w:lineRule="atLeast"/>
      <w:jc w:val="center"/>
    </w:pPr>
    <w:rPr>
      <w:rFonts w:ascii="Garamond" w:eastAsia="Times New Roman" w:hAnsi="Garamond"/>
      <w:snapToGrid w:val="0"/>
      <w:color w:val="000000"/>
      <w:sz w:val="22"/>
      <w:szCs w:val="22"/>
      <w:lang w:eastAsia="de-DE" w:bidi="en-US"/>
    </w:rPr>
  </w:style>
  <w:style w:type="paragraph" w:customStyle="1" w:styleId="MDPI3aequationnumber">
    <w:name w:val="MDPI_3.a_equation_number"/>
    <w:rsid w:val="00CA760A"/>
    <w:pPr>
      <w:spacing w:before="120" w:after="120"/>
      <w:jc w:val="right"/>
    </w:pPr>
    <w:rPr>
      <w:rFonts w:ascii="Palatino Linotype" w:eastAsia="Times New Roman" w:hAnsi="Palatino Linotype"/>
      <w:snapToGrid w:val="0"/>
      <w:color w:val="000000"/>
      <w:szCs w:val="22"/>
      <w:lang w:eastAsia="de-DE" w:bidi="en-US"/>
    </w:rPr>
  </w:style>
  <w:style w:type="paragraph" w:customStyle="1" w:styleId="tablecaptionFAITH">
    <w:name w:val="table_caption_FAITH"/>
    <w:qFormat/>
    <w:rsid w:val="00CA760A"/>
    <w:pPr>
      <w:adjustRightInd w:val="0"/>
      <w:snapToGrid w:val="0"/>
      <w:spacing w:before="240" w:after="120" w:line="228" w:lineRule="auto"/>
      <w:ind w:left="2608"/>
      <w:jc w:val="center"/>
    </w:pPr>
    <w:rPr>
      <w:rFonts w:ascii="Garamond" w:eastAsia="Times New Roman" w:hAnsi="Garamond" w:cs="Cordia New"/>
      <w:color w:val="000000"/>
      <w:szCs w:val="22"/>
      <w:lang w:eastAsia="de-DE" w:bidi="en-US"/>
    </w:rPr>
  </w:style>
  <w:style w:type="paragraph" w:customStyle="1" w:styleId="tablecontentFAITH">
    <w:name w:val="table_content_FAITH"/>
    <w:qFormat/>
    <w:rsid w:val="00CA760A"/>
    <w:pPr>
      <w:adjustRightInd w:val="0"/>
      <w:snapToGrid w:val="0"/>
      <w:spacing w:line="260" w:lineRule="atLeast"/>
      <w:jc w:val="center"/>
    </w:pPr>
    <w:rPr>
      <w:rFonts w:ascii="Garamond" w:eastAsia="Times New Roman" w:hAnsi="Garamond"/>
      <w:snapToGrid w:val="0"/>
      <w:color w:val="000000"/>
      <w:lang w:eastAsia="de-DE" w:bidi="en-US"/>
    </w:rPr>
  </w:style>
  <w:style w:type="paragraph" w:customStyle="1" w:styleId="tablefooterJCTA">
    <w:name w:val="table_footer_JCTA"/>
    <w:next w:val="maintextFAITH"/>
    <w:rsid w:val="00CA760A"/>
    <w:pPr>
      <w:adjustRightInd w:val="0"/>
      <w:snapToGrid w:val="0"/>
      <w:spacing w:line="228" w:lineRule="auto"/>
      <w:ind w:left="2608"/>
      <w:jc w:val="both"/>
    </w:pPr>
    <w:rPr>
      <w:rFonts w:ascii="Garamond" w:eastAsia="Times New Roman" w:hAnsi="Garamond" w:cs="Cordia New"/>
      <w:color w:val="000000"/>
      <w:szCs w:val="22"/>
      <w:lang w:eastAsia="de-DE" w:bidi="en-US"/>
    </w:rPr>
  </w:style>
  <w:style w:type="paragraph" w:customStyle="1" w:styleId="figurecaptionFAITH">
    <w:name w:val="figure_caption_FAITH"/>
    <w:qFormat/>
    <w:rsid w:val="00CA760A"/>
    <w:pPr>
      <w:adjustRightInd w:val="0"/>
      <w:snapToGrid w:val="0"/>
      <w:spacing w:before="120" w:after="240" w:line="228" w:lineRule="auto"/>
      <w:ind w:left="2608"/>
      <w:jc w:val="center"/>
    </w:pPr>
    <w:rPr>
      <w:rFonts w:ascii="Garamond" w:eastAsia="Times New Roman" w:hAnsi="Garamond"/>
      <w:color w:val="000000"/>
      <w:lang w:eastAsia="de-DE" w:bidi="en-US"/>
    </w:rPr>
  </w:style>
  <w:style w:type="paragraph" w:customStyle="1" w:styleId="figureFAITH">
    <w:name w:val="figure_FAITH"/>
    <w:basedOn w:val="figurecaptionFAITH"/>
    <w:next w:val="maintextFAITH"/>
    <w:qFormat/>
    <w:rsid w:val="00CA760A"/>
    <w:pPr>
      <w:spacing w:before="240" w:after="120"/>
    </w:pPr>
    <w:rPr>
      <w:snapToGrid w:val="0"/>
    </w:rPr>
  </w:style>
  <w:style w:type="paragraph" w:customStyle="1" w:styleId="heading3FAITH">
    <w:name w:val="heading3_FAITH"/>
    <w:qFormat/>
    <w:rsid w:val="00CA760A"/>
    <w:pPr>
      <w:adjustRightInd w:val="0"/>
      <w:snapToGrid w:val="0"/>
      <w:spacing w:before="60" w:after="60" w:line="228" w:lineRule="auto"/>
      <w:ind w:left="2608"/>
      <w:outlineLvl w:val="2"/>
    </w:pPr>
    <w:rPr>
      <w:rFonts w:ascii="Garamond" w:eastAsia="Times New Roman" w:hAnsi="Garamond"/>
      <w:b/>
      <w:i/>
      <w:snapToGrid w:val="0"/>
      <w:color w:val="000000"/>
      <w:sz w:val="22"/>
      <w:szCs w:val="22"/>
      <w:lang w:eastAsia="de-DE" w:bidi="en-US"/>
    </w:rPr>
  </w:style>
  <w:style w:type="paragraph" w:customStyle="1" w:styleId="heading1FAITH">
    <w:name w:val="heading1_FAITH"/>
    <w:qFormat/>
    <w:rsid w:val="00CA760A"/>
    <w:pPr>
      <w:adjustRightInd w:val="0"/>
      <w:snapToGrid w:val="0"/>
      <w:spacing w:before="240" w:after="60" w:line="228" w:lineRule="auto"/>
      <w:ind w:left="2608"/>
      <w:outlineLvl w:val="0"/>
    </w:pPr>
    <w:rPr>
      <w:rFonts w:ascii="Garamond" w:eastAsia="Times New Roman" w:hAnsi="Garamond"/>
      <w:b/>
      <w:snapToGrid w:val="0"/>
      <w:color w:val="000000"/>
      <w:sz w:val="24"/>
      <w:szCs w:val="22"/>
      <w:lang w:eastAsia="de-DE" w:bidi="en-US"/>
    </w:rPr>
  </w:style>
  <w:style w:type="paragraph" w:customStyle="1" w:styleId="heading2FAITH">
    <w:name w:val="heading2_FAITH"/>
    <w:qFormat/>
    <w:rsid w:val="00CA760A"/>
    <w:pPr>
      <w:adjustRightInd w:val="0"/>
      <w:snapToGrid w:val="0"/>
      <w:spacing w:before="240" w:after="60" w:line="228" w:lineRule="auto"/>
      <w:ind w:left="2608"/>
      <w:outlineLvl w:val="1"/>
    </w:pPr>
    <w:rPr>
      <w:rFonts w:ascii="Garamond" w:eastAsia="Times New Roman" w:hAnsi="Garamond"/>
      <w:b/>
      <w:noProof/>
      <w:snapToGrid w:val="0"/>
      <w:color w:val="000000"/>
      <w:sz w:val="22"/>
      <w:szCs w:val="22"/>
      <w:lang w:eastAsia="de-DE" w:bidi="en-US"/>
    </w:rPr>
  </w:style>
  <w:style w:type="paragraph" w:customStyle="1" w:styleId="ReferencesFAITH">
    <w:name w:val="References_FAITH"/>
    <w:qFormat/>
    <w:rsid w:val="00CA760A"/>
    <w:pPr>
      <w:adjustRightInd w:val="0"/>
      <w:snapToGrid w:val="0"/>
      <w:spacing w:line="228" w:lineRule="auto"/>
      <w:ind w:left="397" w:hanging="397"/>
      <w:jc w:val="both"/>
    </w:pPr>
    <w:rPr>
      <w:rFonts w:ascii="Garamond" w:eastAsia="Times New Roman" w:hAnsi="Garamond"/>
      <w:color w:val="000000"/>
      <w:lang w:eastAsia="de-DE" w:bidi="en-US"/>
    </w:rPr>
  </w:style>
  <w:style w:type="character" w:styleId="Hyperlink">
    <w:name w:val="Hyperlink"/>
    <w:uiPriority w:val="99"/>
    <w:qFormat/>
    <w:rsid w:val="00CA760A"/>
    <w:rPr>
      <w:color w:val="0000FF"/>
      <w:u w:val="single"/>
    </w:rPr>
  </w:style>
  <w:style w:type="paragraph" w:customStyle="1" w:styleId="theoremFAITH">
    <w:name w:val="theorem_FAITH"/>
    <w:qFormat/>
    <w:rsid w:val="00CA760A"/>
    <w:pPr>
      <w:adjustRightInd w:val="0"/>
      <w:snapToGrid w:val="0"/>
      <w:spacing w:line="228" w:lineRule="auto"/>
      <w:ind w:left="2608"/>
      <w:jc w:val="both"/>
    </w:pPr>
    <w:rPr>
      <w:rFonts w:ascii="Garamond" w:eastAsia="Times New Roman" w:hAnsi="Garamond"/>
      <w:i/>
      <w:snapToGrid w:val="0"/>
      <w:color w:val="000000"/>
      <w:sz w:val="22"/>
      <w:szCs w:val="22"/>
      <w:lang w:eastAsia="de-DE" w:bidi="en-US"/>
    </w:rPr>
  </w:style>
  <w:style w:type="paragraph" w:customStyle="1" w:styleId="proofFAITH">
    <w:name w:val="proof_FAITH"/>
    <w:qFormat/>
    <w:rsid w:val="00CA760A"/>
    <w:pPr>
      <w:adjustRightInd w:val="0"/>
      <w:snapToGrid w:val="0"/>
      <w:spacing w:line="228" w:lineRule="auto"/>
      <w:ind w:left="2608"/>
      <w:jc w:val="both"/>
    </w:pPr>
    <w:rPr>
      <w:rFonts w:ascii="Garamond" w:eastAsia="Times New Roman" w:hAnsi="Garamond"/>
      <w:snapToGrid w:val="0"/>
      <w:color w:val="000000"/>
      <w:sz w:val="22"/>
      <w:szCs w:val="22"/>
      <w:lang w:eastAsia="de-DE" w:bidi="en-US"/>
    </w:rPr>
  </w:style>
  <w:style w:type="paragraph" w:customStyle="1" w:styleId="BackMatterFAITH">
    <w:name w:val="BackMatter_FAITH"/>
    <w:qFormat/>
    <w:rsid w:val="00CA760A"/>
    <w:pPr>
      <w:adjustRightInd w:val="0"/>
      <w:snapToGrid w:val="0"/>
      <w:spacing w:after="120" w:line="228" w:lineRule="auto"/>
      <w:ind w:left="2608"/>
      <w:jc w:val="both"/>
    </w:pPr>
    <w:rPr>
      <w:rFonts w:ascii="Garamond" w:eastAsia="Times New Roman" w:hAnsi="Garamond"/>
      <w:snapToGrid w:val="0"/>
      <w:color w:val="000000"/>
      <w:sz w:val="22"/>
      <w:lang w:bidi="en-US"/>
    </w:rPr>
  </w:style>
  <w:style w:type="paragraph" w:customStyle="1" w:styleId="punctuatetextFAITH">
    <w:name w:val="punctuate_text_FAITH"/>
    <w:basedOn w:val="maintextFAITH"/>
    <w:link w:val="punctuatetextFAITHChar"/>
    <w:qFormat/>
    <w:rsid w:val="00CA760A"/>
    <w:pPr>
      <w:ind w:firstLine="0"/>
    </w:pPr>
  </w:style>
  <w:style w:type="paragraph" w:customStyle="1" w:styleId="AlgorithmheadFAITH">
    <w:name w:val="Algorithm_head_FAITH"/>
    <w:basedOn w:val="maintextFAITH"/>
    <w:link w:val="AlgorithmheadFAITHChar"/>
    <w:qFormat/>
    <w:rsid w:val="00CA760A"/>
    <w:pPr>
      <w:ind w:left="0" w:firstLine="0"/>
    </w:pPr>
    <w:rPr>
      <w:b/>
      <w:bCs/>
    </w:rPr>
  </w:style>
  <w:style w:type="character" w:customStyle="1" w:styleId="maintextFAITHChar">
    <w:name w:val="maintext_FAITH Char"/>
    <w:link w:val="maintextFAITH"/>
    <w:rsid w:val="00CA760A"/>
    <w:rPr>
      <w:rFonts w:ascii="Garamond" w:eastAsia="Times New Roman" w:hAnsi="Garamond" w:cs="Times New Roman"/>
      <w:snapToGrid w:val="0"/>
      <w:color w:val="000000"/>
      <w:lang w:eastAsia="de-DE" w:bidi="en-US"/>
    </w:rPr>
  </w:style>
  <w:style w:type="character" w:customStyle="1" w:styleId="punctuatetextFAITHChar">
    <w:name w:val="punctuate_text_FAITH Char"/>
    <w:link w:val="punctuatetextFAITH"/>
    <w:rsid w:val="00CA760A"/>
  </w:style>
  <w:style w:type="paragraph" w:customStyle="1" w:styleId="algorithmstepFAITH">
    <w:name w:val="algorithm_step_FAITH"/>
    <w:basedOn w:val="maintextFAITH"/>
    <w:link w:val="algorithmstepFAITHChar"/>
    <w:qFormat/>
    <w:rsid w:val="00CA760A"/>
    <w:pPr>
      <w:numPr>
        <w:numId w:val="3"/>
      </w:numPr>
    </w:pPr>
  </w:style>
  <w:style w:type="character" w:customStyle="1" w:styleId="AlgorithmheadFAITHChar">
    <w:name w:val="Algorithm_head_FAITH Char"/>
    <w:link w:val="AlgorithmheadFAITH"/>
    <w:rsid w:val="00CA760A"/>
    <w:rPr>
      <w:rFonts w:ascii="Garamond" w:eastAsia="Times New Roman" w:hAnsi="Garamond" w:cs="Times New Roman"/>
      <w:b/>
      <w:bCs/>
      <w:snapToGrid w:val="0"/>
      <w:color w:val="000000"/>
      <w:lang w:eastAsia="de-DE" w:bidi="en-US"/>
    </w:rPr>
  </w:style>
  <w:style w:type="character" w:customStyle="1" w:styleId="algorithmstepFAITHChar">
    <w:name w:val="algorithm_step_FAITH Char"/>
    <w:link w:val="algorithmstepFAITH"/>
    <w:rsid w:val="00CA760A"/>
  </w:style>
  <w:style w:type="character" w:styleId="SebutanYangBelumTerselesaikan">
    <w:name w:val="Unresolved Mention"/>
    <w:basedOn w:val="FontParagrafDefault"/>
    <w:uiPriority w:val="99"/>
    <w:semiHidden/>
    <w:unhideWhenUsed/>
    <w:rsid w:val="00C132D2"/>
    <w:rPr>
      <w:color w:val="605E5C"/>
      <w:shd w:val="clear" w:color="auto" w:fill="E1DFDD"/>
    </w:rPr>
  </w:style>
  <w:style w:type="table" w:customStyle="1" w:styleId="MDPI41threelinetable">
    <w:name w:val="MDPI_4.1_three_line_table"/>
    <w:basedOn w:val="TabelNormal"/>
    <w:uiPriority w:val="99"/>
    <w:rsid w:val="00AC658C"/>
    <w:pPr>
      <w:adjustRightInd w:val="0"/>
      <w:snapToGrid w:val="0"/>
      <w:jc w:val="center"/>
    </w:pPr>
    <w:rPr>
      <w:rFonts w:ascii="Palatino Linotype" w:eastAsia="SimSun" w:hAnsi="Palatino Linotype"/>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532/jis.v2i1.60" TargetMode="External"/><Relationship Id="rId18" Type="http://schemas.openxmlformats.org/officeDocument/2006/relationships/hyperlink" Target="https://doi.org/10.35877/454RI.daengku2255" TargetMode="External"/><Relationship Id="rId26" Type="http://schemas.openxmlformats.org/officeDocument/2006/relationships/hyperlink" Target="https://doi.org/10.35134/jpsy165.v16i3.264" TargetMode="External"/><Relationship Id="rId3" Type="http://schemas.openxmlformats.org/officeDocument/2006/relationships/settings" Target="settings.xml"/><Relationship Id="rId21" Type="http://schemas.openxmlformats.org/officeDocument/2006/relationships/hyperlink" Target="https://doi.org/10.30656/jm.v14i1.8879"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59188/jcs.v2i7.454" TargetMode="External"/><Relationship Id="rId17" Type="http://schemas.openxmlformats.org/officeDocument/2006/relationships/hyperlink" Target="https://doi.org/10.29040/ijebar.v8i2.14121" TargetMode="External"/><Relationship Id="rId25" Type="http://schemas.openxmlformats.org/officeDocument/2006/relationships/hyperlink" Target="https://doi.org/10.24843/EEB.2023.v12.i03.p1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2146/gamajop.56396" TargetMode="External"/><Relationship Id="rId20" Type="http://schemas.openxmlformats.org/officeDocument/2006/relationships/hyperlink" Target="https://doi.org/10.24843/EJMUNUD.2020.v09.i03.p0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0.e03699" TargetMode="External"/><Relationship Id="rId24" Type="http://schemas.openxmlformats.org/officeDocument/2006/relationships/hyperlink" Target="https://doi.org/10.22437/jmk.v13i03.32421"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3682/mk.v4i2.7957" TargetMode="External"/><Relationship Id="rId23" Type="http://schemas.openxmlformats.org/officeDocument/2006/relationships/hyperlink" Target="https://doi.org/10.54783/influencejournal.v5i1.126" TargetMode="External"/><Relationship Id="rId28" Type="http://schemas.openxmlformats.org/officeDocument/2006/relationships/hyperlink" Target="https://doi.org/10.59422/rjmss.v1i02.254" TargetMode="External"/><Relationship Id="rId10" Type="http://schemas.openxmlformats.org/officeDocument/2006/relationships/image" Target="media/image2.jpg"/><Relationship Id="rId19" Type="http://schemas.openxmlformats.org/officeDocument/2006/relationships/hyperlink" Target="https://doi.org/10.35917/tb.v22i2.19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ianjasaputra@gmail.com" TargetMode="External"/><Relationship Id="rId14" Type="http://schemas.openxmlformats.org/officeDocument/2006/relationships/hyperlink" Target="https://doi.org/10.37366/ekomabis.v5i01.1449" TargetMode="External"/><Relationship Id="rId22" Type="http://schemas.openxmlformats.org/officeDocument/2006/relationships/hyperlink" Target="https://doi.org/10.33373/dms.v9i3.2727" TargetMode="External"/><Relationship Id="rId27" Type="http://schemas.openxmlformats.org/officeDocument/2006/relationships/hyperlink" Target="https://doi.org/10.24912/jmieb.v8i2.28151"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s://creativecommons.org/licenses/by-sa/4.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openjournalshub.com/index.php/JOGHRM" TargetMode="External"/><Relationship Id="rId1" Type="http://schemas.openxmlformats.org/officeDocument/2006/relationships/hyperlink" Target="https://doi.org/10.62951/ijecm.v1i1.102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4071</Words>
  <Characters>23205</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1. Introduction</vt:lpstr>
      <vt:lpstr>2. Preliminaries or Related Work or Literature Review</vt:lpstr>
      <vt:lpstr>    2.1. Subsection 1</vt:lpstr>
      <vt:lpstr>    2.2 Subsection 2</vt:lpstr>
      <vt:lpstr>3. Proposed Method</vt:lpstr>
      <vt:lpstr>    3.1. Algorithm/Pseudocode</vt:lpstr>
      <vt:lpstr>        3.1.1. Subsubsection</vt:lpstr>
      <vt:lpstr>    3.2. Formatting of Mathematical Components</vt:lpstr>
      <vt:lpstr>4. Results and Discussion</vt:lpstr>
      <vt:lpstr>    4.1. Figures and Tables</vt:lpstr>
      <vt:lpstr>5. Comparison</vt:lpstr>
      <vt:lpstr>6. Conclusions</vt:lpstr>
      <vt:lpstr>References</vt:lpstr>
    </vt:vector>
  </TitlesOfParts>
  <Company/>
  <LinksUpToDate>false</LinksUpToDate>
  <CharactersWithSpaces>27222</CharactersWithSpaces>
  <SharedDoc>false</SharedDoc>
  <HLinks>
    <vt:vector size="18" baseType="variant">
      <vt:variant>
        <vt:i4>3604606</vt:i4>
      </vt:variant>
      <vt:variant>
        <vt:i4>0</vt:i4>
      </vt:variant>
      <vt:variant>
        <vt:i4>0</vt:i4>
      </vt:variant>
      <vt:variant>
        <vt:i4>5</vt:i4>
      </vt:variant>
      <vt:variant>
        <vt:lpwstr>https://creativecommons.org/licenses/by-sa/4.0/</vt:lpwstr>
      </vt:variant>
      <vt:variant>
        <vt:lpwstr/>
      </vt:variant>
      <vt:variant>
        <vt:i4>5177361</vt:i4>
      </vt:variant>
      <vt:variant>
        <vt:i4>9</vt:i4>
      </vt:variant>
      <vt:variant>
        <vt:i4>0</vt:i4>
      </vt:variant>
      <vt:variant>
        <vt:i4>5</vt:i4>
      </vt:variant>
      <vt:variant>
        <vt:lpwstr>https://journal.amikveteran.ac.id/index.php/ijmh</vt:lpwstr>
      </vt:variant>
      <vt:variant>
        <vt:lpwstr/>
      </vt:variant>
      <vt:variant>
        <vt:i4>2556013</vt:i4>
      </vt:variant>
      <vt:variant>
        <vt:i4>6</vt:i4>
      </vt:variant>
      <vt:variant>
        <vt:i4>0</vt:i4>
      </vt:variant>
      <vt:variant>
        <vt:i4>5</vt:i4>
      </vt:variant>
      <vt:variant>
        <vt:lpwstr>https://doi.org/10.55606/ijmh.v4i1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Reviw</cp:lastModifiedBy>
  <cp:revision>3</cp:revision>
  <cp:lastPrinted>2025-02-21T02:25:00Z</cp:lastPrinted>
  <dcterms:created xsi:type="dcterms:W3CDTF">2025-11-04T07:55:00Z</dcterms:created>
  <dcterms:modified xsi:type="dcterms:W3CDTF">2025-11-04T09:58:00Z</dcterms:modified>
</cp:coreProperties>
</file>